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C3595">
      <w:pPr>
        <w:tabs>
          <w:tab w:val="left" w:pos="3270"/>
        </w:tabs>
        <w:jc w:val="left"/>
        <w:rPr>
          <w:rFonts w:eastAsia="方正小标宋简体"/>
          <w:sz w:val="32"/>
          <w:szCs w:val="32"/>
        </w:rPr>
      </w:pPr>
      <w:r>
        <w:rPr>
          <w:rFonts w:hint="eastAsia" w:eastAsia="方正小标宋简体"/>
          <w:sz w:val="32"/>
          <w:szCs w:val="32"/>
        </w:rPr>
        <w:t>附件1：</w:t>
      </w:r>
    </w:p>
    <w:p w14:paraId="4E953B74">
      <w:pPr>
        <w:tabs>
          <w:tab w:val="left" w:pos="3270"/>
        </w:tabs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“课程思政”竞赛练兵</w:t>
      </w:r>
      <w:r>
        <w:rPr>
          <w:rFonts w:eastAsia="方正小标宋简体"/>
          <w:sz w:val="44"/>
          <w:szCs w:val="44"/>
        </w:rPr>
        <w:t>评审标准</w:t>
      </w:r>
      <w:r>
        <w:rPr>
          <w:rFonts w:hint="eastAsia" w:eastAsia="方正小标宋简体"/>
          <w:sz w:val="44"/>
          <w:szCs w:val="44"/>
        </w:rPr>
        <w:t>（参考）</w:t>
      </w:r>
    </w:p>
    <w:tbl>
      <w:tblPr>
        <w:tblStyle w:val="4"/>
        <w:tblW w:w="95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7094"/>
        <w:gridCol w:w="951"/>
      </w:tblGrid>
      <w:tr w14:paraId="56B25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1" w:hRule="atLeast"/>
          <w:jc w:val="center"/>
        </w:trPr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6B9F7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评价指标</w:t>
            </w:r>
          </w:p>
        </w:tc>
        <w:tc>
          <w:tcPr>
            <w:tcW w:w="7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916FD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评分内容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3D516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分值</w:t>
            </w:r>
          </w:p>
        </w:tc>
      </w:tr>
      <w:tr w14:paraId="55A9C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1" w:hRule="atLeast"/>
          <w:jc w:val="center"/>
        </w:trPr>
        <w:tc>
          <w:tcPr>
            <w:tcW w:w="14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FFA7FC">
            <w:pPr>
              <w:spacing w:before="65" w:line="471" w:lineRule="exact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教学理念与目标</w:t>
            </w:r>
          </w:p>
        </w:tc>
        <w:tc>
          <w:tcPr>
            <w:tcW w:w="7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C435E">
            <w:pPr>
              <w:spacing w:line="420" w:lineRule="exact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坚持立德树人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坚持</w:t>
            </w:r>
            <w:r>
              <w:rPr>
                <w:rFonts w:hint="eastAsia"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以学生发展为中心</w:t>
            </w:r>
            <w:r>
              <w:rPr>
                <w:rFonts w:hint="eastAsia" w:eastAsia="仿宋_GB2312" w:cs="Calibri"/>
                <w:sz w:val="28"/>
                <w:szCs w:val="32"/>
              </w:rPr>
              <w:t>”，</w:t>
            </w:r>
            <w:r>
              <w:rPr>
                <w:rFonts w:eastAsia="仿宋_GB2312" w:cs="Calibri"/>
                <w:sz w:val="28"/>
                <w:szCs w:val="32"/>
              </w:rPr>
              <w:t>将价值塑造</w:t>
            </w:r>
            <w:r>
              <w:rPr>
                <w:rFonts w:hint="eastAsia" w:eastAsia="仿宋_GB2312" w:cs="Calibri"/>
                <w:sz w:val="28"/>
                <w:szCs w:val="32"/>
              </w:rPr>
              <w:t>、</w:t>
            </w:r>
            <w:r>
              <w:rPr>
                <w:rFonts w:eastAsia="仿宋_GB2312" w:cs="Calibri"/>
                <w:sz w:val="28"/>
                <w:szCs w:val="32"/>
              </w:rPr>
              <w:t>知识传授和能力培养融为一体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充分发挥课程育人作用</w:t>
            </w:r>
            <w:r>
              <w:rPr>
                <w:rFonts w:hint="eastAsia" w:eastAsia="仿宋_GB2312" w:cs="Calibri"/>
                <w:sz w:val="28"/>
                <w:szCs w:val="32"/>
              </w:rPr>
              <w:t>。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1384D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hint="eastAsia" w:eastAsia="仿宋_GB2312" w:cs="Calibri"/>
                <w:b/>
                <w:sz w:val="28"/>
                <w:szCs w:val="32"/>
              </w:rPr>
              <w:t>10</w:t>
            </w:r>
          </w:p>
        </w:tc>
      </w:tr>
      <w:tr w14:paraId="2934D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1" w:hRule="atLeast"/>
          <w:jc w:val="center"/>
        </w:trPr>
        <w:tc>
          <w:tcPr>
            <w:tcW w:w="14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D3510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7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98FDD">
            <w:pPr>
              <w:spacing w:line="420" w:lineRule="exact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教学目标立足本专业本课程的育人特色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在价值塑造</w:t>
            </w:r>
            <w:r>
              <w:rPr>
                <w:rFonts w:hint="eastAsia" w:eastAsia="仿宋_GB2312" w:cs="Calibri"/>
                <w:sz w:val="28"/>
                <w:szCs w:val="32"/>
              </w:rPr>
              <w:t>、</w:t>
            </w:r>
            <w:r>
              <w:rPr>
                <w:rFonts w:eastAsia="仿宋_GB2312" w:cs="Calibri"/>
                <w:sz w:val="28"/>
                <w:szCs w:val="32"/>
              </w:rPr>
              <w:t>知识传授</w:t>
            </w:r>
            <w:r>
              <w:rPr>
                <w:rFonts w:hint="eastAsia" w:eastAsia="仿宋_GB2312" w:cs="Calibri"/>
                <w:sz w:val="28"/>
                <w:szCs w:val="32"/>
              </w:rPr>
              <w:t>、</w:t>
            </w:r>
            <w:r>
              <w:rPr>
                <w:rFonts w:eastAsia="仿宋_GB2312" w:cs="Calibri"/>
                <w:sz w:val="28"/>
                <w:szCs w:val="32"/>
              </w:rPr>
              <w:t>能力培养等方面要求清晰</w:t>
            </w:r>
            <w:r>
              <w:rPr>
                <w:rFonts w:hint="eastAsia" w:eastAsia="仿宋_GB2312" w:cs="Calibri"/>
                <w:sz w:val="28"/>
                <w:szCs w:val="32"/>
              </w:rPr>
              <w:t>、</w:t>
            </w:r>
            <w:r>
              <w:rPr>
                <w:rFonts w:eastAsia="仿宋_GB2312" w:cs="Calibri"/>
                <w:sz w:val="28"/>
                <w:szCs w:val="32"/>
              </w:rPr>
              <w:t>科学</w:t>
            </w:r>
            <w:bookmarkStart w:id="0" w:name="_GoBack"/>
            <w:bookmarkEnd w:id="0"/>
            <w:r>
              <w:rPr>
                <w:rFonts w:hint="eastAsia" w:eastAsia="仿宋_GB2312" w:cs="Calibri"/>
                <w:sz w:val="28"/>
                <w:szCs w:val="32"/>
              </w:rPr>
              <w:t>、</w:t>
            </w:r>
            <w:r>
              <w:rPr>
                <w:rFonts w:eastAsia="仿宋_GB2312" w:cs="Calibri"/>
                <w:sz w:val="28"/>
                <w:szCs w:val="32"/>
              </w:rPr>
              <w:t>准确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符合新时代创新型复合型应用型人才培养需求</w:t>
            </w:r>
            <w:r>
              <w:rPr>
                <w:rFonts w:hint="eastAsia" w:eastAsia="仿宋_GB2312" w:cs="Calibri"/>
                <w:sz w:val="28"/>
                <w:szCs w:val="32"/>
              </w:rPr>
              <w:t>。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0DE17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hint="eastAsia" w:eastAsia="仿宋_GB2312" w:cs="Calibri"/>
                <w:b/>
                <w:sz w:val="28"/>
                <w:szCs w:val="32"/>
              </w:rPr>
              <w:t>10</w:t>
            </w:r>
          </w:p>
        </w:tc>
      </w:tr>
      <w:tr w14:paraId="6FE27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1" w:hRule="atLeast"/>
          <w:jc w:val="center"/>
        </w:trPr>
        <w:tc>
          <w:tcPr>
            <w:tcW w:w="147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B86644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教学内容</w:t>
            </w:r>
          </w:p>
        </w:tc>
        <w:tc>
          <w:tcPr>
            <w:tcW w:w="7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37DE07">
            <w:pPr>
              <w:spacing w:line="420" w:lineRule="exact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坚持思想性和学术性相统一，教学内容及资源优质适用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能够将思政教育与专业教育紧密结合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帮助学生丰富学识</w:t>
            </w:r>
            <w:r>
              <w:rPr>
                <w:rFonts w:hint="eastAsia" w:eastAsia="仿宋_GB2312" w:cs="Calibri"/>
                <w:sz w:val="28"/>
                <w:szCs w:val="32"/>
              </w:rPr>
              <w:t>、</w:t>
            </w:r>
            <w:r>
              <w:rPr>
                <w:rFonts w:eastAsia="仿宋_GB2312" w:cs="Calibri"/>
                <w:sz w:val="28"/>
                <w:szCs w:val="32"/>
              </w:rPr>
              <w:t>增长见识</w:t>
            </w:r>
            <w:r>
              <w:rPr>
                <w:rFonts w:hint="eastAsia" w:eastAsia="仿宋_GB2312" w:cs="Calibri"/>
                <w:sz w:val="28"/>
                <w:szCs w:val="32"/>
              </w:rPr>
              <w:t>、</w:t>
            </w:r>
            <w:r>
              <w:rPr>
                <w:rFonts w:eastAsia="仿宋_GB2312" w:cs="Calibri"/>
                <w:sz w:val="28"/>
                <w:szCs w:val="32"/>
              </w:rPr>
              <w:t>塑造品格</w:t>
            </w:r>
            <w:r>
              <w:rPr>
                <w:rFonts w:hint="eastAsia" w:eastAsia="仿宋_GB2312" w:cs="Calibri"/>
                <w:sz w:val="28"/>
                <w:szCs w:val="32"/>
              </w:rPr>
              <w:t>。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D632C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hint="eastAsia" w:eastAsia="仿宋_GB2312" w:cs="Calibri"/>
                <w:b/>
                <w:sz w:val="28"/>
                <w:szCs w:val="32"/>
              </w:rPr>
              <w:t>15</w:t>
            </w:r>
          </w:p>
        </w:tc>
      </w:tr>
      <w:tr w14:paraId="15E24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1" w:hRule="atLeast"/>
          <w:jc w:val="center"/>
        </w:trPr>
        <w:tc>
          <w:tcPr>
            <w:tcW w:w="1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E6937B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7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B48C02">
            <w:pPr>
              <w:spacing w:line="420" w:lineRule="exact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坚持正确方向和正面导向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深入挖掘课程自身蕴含的思政资源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并科学有机融入教学内容体系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不做不恰当的延伸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体现思想性</w:t>
            </w:r>
            <w:r>
              <w:rPr>
                <w:rFonts w:hint="eastAsia" w:eastAsia="仿宋_GB2312" w:cs="Calibri"/>
                <w:sz w:val="28"/>
                <w:szCs w:val="32"/>
              </w:rPr>
              <w:t>、</w:t>
            </w:r>
            <w:r>
              <w:rPr>
                <w:rFonts w:eastAsia="仿宋_GB2312" w:cs="Calibri"/>
                <w:sz w:val="28"/>
                <w:szCs w:val="32"/>
              </w:rPr>
              <w:t>时代性和专业特色</w:t>
            </w:r>
            <w:r>
              <w:rPr>
                <w:rFonts w:hint="eastAsia" w:eastAsia="仿宋_GB2312" w:cs="Calibri"/>
                <w:sz w:val="28"/>
                <w:szCs w:val="32"/>
              </w:rPr>
              <w:t>。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BF6A8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hint="eastAsia" w:eastAsia="仿宋_GB2312" w:cs="Calibri"/>
                <w:b/>
                <w:sz w:val="28"/>
                <w:szCs w:val="32"/>
              </w:rPr>
              <w:t>15</w:t>
            </w:r>
          </w:p>
        </w:tc>
      </w:tr>
      <w:tr w14:paraId="7E50A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1" w:hRule="atLeast"/>
          <w:jc w:val="center"/>
        </w:trPr>
        <w:tc>
          <w:tcPr>
            <w:tcW w:w="14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1EB7C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7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03B4DC">
            <w:pPr>
              <w:spacing w:line="420" w:lineRule="exact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教学内容满足行业与社会需求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关注学生已有知识和经验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关注学科专业发展前沿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教学重点难点处理恰当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体现高阶性</w:t>
            </w:r>
            <w:r>
              <w:rPr>
                <w:rFonts w:hint="eastAsia" w:eastAsia="仿宋_GB2312" w:cs="Calibri"/>
                <w:sz w:val="28"/>
                <w:szCs w:val="32"/>
              </w:rPr>
              <w:t>、</w:t>
            </w:r>
            <w:r>
              <w:rPr>
                <w:rFonts w:eastAsia="仿宋_GB2312" w:cs="Calibri"/>
                <w:sz w:val="28"/>
                <w:szCs w:val="32"/>
              </w:rPr>
              <w:t>创新性与挑战度</w:t>
            </w:r>
            <w:r>
              <w:rPr>
                <w:rFonts w:hint="eastAsia" w:eastAsia="仿宋_GB2312" w:cs="Calibri"/>
                <w:sz w:val="28"/>
                <w:szCs w:val="32"/>
              </w:rPr>
              <w:t>。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E3A55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hint="eastAsia" w:eastAsia="仿宋_GB2312" w:cs="Calibri"/>
                <w:b/>
                <w:sz w:val="28"/>
                <w:szCs w:val="32"/>
              </w:rPr>
              <w:t>10</w:t>
            </w:r>
          </w:p>
        </w:tc>
      </w:tr>
      <w:tr w14:paraId="14BCB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1" w:hRule="atLeast"/>
          <w:jc w:val="center"/>
        </w:trPr>
        <w:tc>
          <w:tcPr>
            <w:tcW w:w="147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037B63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教学过程</w:t>
            </w:r>
          </w:p>
        </w:tc>
        <w:tc>
          <w:tcPr>
            <w:tcW w:w="7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A15524">
            <w:pPr>
              <w:spacing w:line="420" w:lineRule="exact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教学组织有序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注重以学生为中心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体现教师主导</w:t>
            </w:r>
            <w:r>
              <w:rPr>
                <w:rFonts w:hint="eastAsia" w:eastAsia="仿宋_GB2312" w:cs="Calibri"/>
                <w:sz w:val="28"/>
                <w:szCs w:val="32"/>
              </w:rPr>
              <w:t>、</w:t>
            </w:r>
            <w:r>
              <w:rPr>
                <w:rFonts w:eastAsia="仿宋_GB2312" w:cs="Calibri"/>
                <w:sz w:val="28"/>
                <w:szCs w:val="32"/>
              </w:rPr>
              <w:t>学生主体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能够寓价值观引导于知识传授和能力培养之中</w:t>
            </w:r>
            <w:r>
              <w:rPr>
                <w:rFonts w:hint="eastAsia" w:eastAsia="仿宋_GB2312" w:cs="Calibri"/>
                <w:sz w:val="28"/>
                <w:szCs w:val="32"/>
              </w:rPr>
              <w:t>。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C073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hint="eastAsia" w:eastAsia="仿宋_GB2312" w:cs="Calibri"/>
                <w:b/>
                <w:sz w:val="28"/>
                <w:szCs w:val="32"/>
              </w:rPr>
              <w:t>10</w:t>
            </w:r>
          </w:p>
        </w:tc>
      </w:tr>
      <w:tr w14:paraId="0AE97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1" w:hRule="atLeast"/>
          <w:jc w:val="center"/>
        </w:trPr>
        <w:tc>
          <w:tcPr>
            <w:tcW w:w="1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3A5C3D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7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19263">
            <w:pPr>
              <w:spacing w:line="420" w:lineRule="exact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教学安排合理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教学方法恰当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能够激发学生学习兴趣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引导学生深入思考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体现针对性</w:t>
            </w:r>
            <w:r>
              <w:rPr>
                <w:rFonts w:hint="eastAsia" w:eastAsia="仿宋_GB2312" w:cs="Calibri"/>
                <w:sz w:val="28"/>
                <w:szCs w:val="32"/>
              </w:rPr>
              <w:t>、</w:t>
            </w:r>
            <w:r>
              <w:rPr>
                <w:rFonts w:eastAsia="仿宋_GB2312" w:cs="Calibri"/>
                <w:sz w:val="28"/>
                <w:szCs w:val="32"/>
              </w:rPr>
              <w:t>互动性和启发性</w:t>
            </w:r>
            <w:r>
              <w:rPr>
                <w:rFonts w:hint="eastAsia" w:eastAsia="仿宋_GB2312" w:cs="Calibri"/>
                <w:sz w:val="28"/>
                <w:szCs w:val="32"/>
              </w:rPr>
              <w:t>。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9AE1E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hint="eastAsia" w:eastAsia="仿宋_GB2312" w:cs="Calibri"/>
                <w:b/>
                <w:sz w:val="28"/>
                <w:szCs w:val="32"/>
              </w:rPr>
              <w:t>10</w:t>
            </w:r>
          </w:p>
        </w:tc>
      </w:tr>
      <w:tr w14:paraId="2E5DF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1" w:hRule="atLeast"/>
          <w:jc w:val="center"/>
        </w:trPr>
        <w:tc>
          <w:tcPr>
            <w:tcW w:w="1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5A2214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7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DA26AA">
            <w:pPr>
              <w:spacing w:line="420" w:lineRule="exact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hint="eastAsia" w:eastAsia="仿宋_GB2312" w:cs="Calibri"/>
                <w:sz w:val="28"/>
                <w:szCs w:val="32"/>
              </w:rPr>
              <w:t>能综合运用现代信息技术手段和数字资源，</w:t>
            </w:r>
            <w:r>
              <w:rPr>
                <w:rFonts w:eastAsia="仿宋_GB2312" w:cs="Calibri"/>
                <w:sz w:val="28"/>
                <w:szCs w:val="32"/>
              </w:rPr>
              <w:t>信息技术的使用合理有效</w:t>
            </w:r>
            <w:r>
              <w:rPr>
                <w:rFonts w:hint="eastAsia" w:eastAsia="仿宋_GB2312" w:cs="Calibri"/>
                <w:sz w:val="28"/>
                <w:szCs w:val="32"/>
              </w:rPr>
              <w:t>，教学内容呈现恰当，既满足学生学习需求又体现</w:t>
            </w:r>
            <w:r>
              <w:rPr>
                <w:rFonts w:eastAsia="仿宋_GB2312" w:cs="Calibri"/>
                <w:sz w:val="28"/>
                <w:szCs w:val="32"/>
              </w:rPr>
              <w:t>教学创新</w:t>
            </w:r>
            <w:r>
              <w:rPr>
                <w:rFonts w:hint="eastAsia" w:eastAsia="仿宋_GB2312" w:cs="Calibri"/>
                <w:sz w:val="28"/>
                <w:szCs w:val="32"/>
              </w:rPr>
              <w:t>。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A39F4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hint="eastAsia" w:eastAsia="仿宋_GB2312" w:cs="Calibri"/>
                <w:b/>
                <w:sz w:val="28"/>
                <w:szCs w:val="32"/>
              </w:rPr>
              <w:t>10</w:t>
            </w:r>
          </w:p>
        </w:tc>
      </w:tr>
      <w:tr w14:paraId="65A1F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1" w:hRule="atLeast"/>
          <w:jc w:val="center"/>
        </w:trPr>
        <w:tc>
          <w:tcPr>
            <w:tcW w:w="147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747B5">
            <w:pPr>
              <w:spacing w:line="308" w:lineRule="auto"/>
            </w:pPr>
          </w:p>
          <w:p w14:paraId="67606D47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教学效果</w:t>
            </w:r>
          </w:p>
        </w:tc>
        <w:tc>
          <w:tcPr>
            <w:tcW w:w="7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D38DF">
            <w:pPr>
              <w:spacing w:line="420" w:lineRule="exact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教学内容</w:t>
            </w:r>
            <w:r>
              <w:rPr>
                <w:rFonts w:hint="eastAsia" w:eastAsia="仿宋_GB2312" w:cs="Calibri"/>
                <w:sz w:val="28"/>
                <w:szCs w:val="32"/>
              </w:rPr>
              <w:t>、</w:t>
            </w:r>
            <w:r>
              <w:rPr>
                <w:rFonts w:eastAsia="仿宋_GB2312" w:cs="Calibri"/>
                <w:sz w:val="28"/>
                <w:szCs w:val="32"/>
              </w:rPr>
              <w:t>方法及实施过程遵循教学理念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高效达成教学目标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达到如盐化水</w:t>
            </w:r>
            <w:r>
              <w:rPr>
                <w:rFonts w:hint="eastAsia" w:eastAsia="仿宋_GB2312" w:cs="Calibri"/>
                <w:sz w:val="28"/>
                <w:szCs w:val="32"/>
              </w:rPr>
              <w:t>、</w:t>
            </w:r>
            <w:r>
              <w:rPr>
                <w:rFonts w:eastAsia="仿宋_GB2312" w:cs="Calibri"/>
                <w:sz w:val="28"/>
                <w:szCs w:val="32"/>
              </w:rPr>
              <w:t>润物无声的效果</w:t>
            </w:r>
            <w:r>
              <w:rPr>
                <w:rFonts w:hint="eastAsia" w:eastAsia="仿宋_GB2312" w:cs="Calibri"/>
                <w:sz w:val="28"/>
                <w:szCs w:val="32"/>
              </w:rPr>
              <w:t>，</w:t>
            </w:r>
            <w:r>
              <w:rPr>
                <w:rFonts w:eastAsia="仿宋_GB2312" w:cs="Calibri"/>
                <w:sz w:val="28"/>
                <w:szCs w:val="32"/>
              </w:rPr>
              <w:t>有效实现教书</w:t>
            </w:r>
            <w:r>
              <w:rPr>
                <w:rFonts w:hint="eastAsia" w:eastAsia="仿宋_GB2312" w:cs="Calibri"/>
                <w:sz w:val="28"/>
                <w:szCs w:val="32"/>
              </w:rPr>
              <w:t>、</w:t>
            </w:r>
            <w:r>
              <w:rPr>
                <w:rFonts w:eastAsia="仿宋_GB2312" w:cs="Calibri"/>
                <w:sz w:val="28"/>
                <w:szCs w:val="32"/>
              </w:rPr>
              <w:t>育人相统一</w:t>
            </w:r>
            <w:r>
              <w:rPr>
                <w:rFonts w:hint="eastAsia" w:eastAsia="仿宋_GB2312" w:cs="Calibri"/>
                <w:sz w:val="28"/>
                <w:szCs w:val="32"/>
              </w:rPr>
              <w:t>。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BBB6C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hint="eastAsia" w:eastAsia="仿宋_GB2312" w:cs="Calibri"/>
                <w:b/>
                <w:sz w:val="28"/>
                <w:szCs w:val="32"/>
              </w:rPr>
              <w:t>10</w:t>
            </w:r>
          </w:p>
        </w:tc>
      </w:tr>
    </w:tbl>
    <w:p w14:paraId="10D0449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625"/>
    <w:rsid w:val="00037DA5"/>
    <w:rsid w:val="00057ADE"/>
    <w:rsid w:val="00134A46"/>
    <w:rsid w:val="00596154"/>
    <w:rsid w:val="005A4BA6"/>
    <w:rsid w:val="005B673F"/>
    <w:rsid w:val="005F487F"/>
    <w:rsid w:val="006C5E2B"/>
    <w:rsid w:val="00825C42"/>
    <w:rsid w:val="0094021D"/>
    <w:rsid w:val="00A038BF"/>
    <w:rsid w:val="00AD6C00"/>
    <w:rsid w:val="00D25814"/>
    <w:rsid w:val="00E36625"/>
    <w:rsid w:val="00EC61A2"/>
    <w:rsid w:val="00ED36D5"/>
    <w:rsid w:val="00F2526C"/>
    <w:rsid w:val="06AA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578</Words>
  <Characters>587</Characters>
  <Lines>4</Lines>
  <Paragraphs>1</Paragraphs>
  <TotalTime>10</TotalTime>
  <ScaleCrop>false</ScaleCrop>
  <LinksUpToDate>false</LinksUpToDate>
  <CharactersWithSpaces>587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2023-06-08T09:08:00Z</dcterms:created>
  <dc:creator>李肖楠</dc:creator>
  <cp:lastModifiedBy>徐冬梅</cp:lastModifiedBy>
  <dcterms:modified xsi:type="dcterms:W3CDTF">2026-06-17T00:29:23Z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336DCC34A0A74783AD6D598DDB012D01_13</vt:lpwstr>
  </property>
</Properties>
</file>