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3968">
      <w:pPr>
        <w:spacing w:beforeLines="50" w:afterLines="50" w:line="240" w:lineRule="exact"/>
        <w:rPr>
          <w:rFonts w:ascii="Times New Roman" w:eastAsia="黑体" w:hAnsi="Times New Roman"/>
          <w:b/>
          <w:bCs/>
          <w:sz w:val="36"/>
          <w:szCs w:val="36"/>
        </w:rPr>
      </w:pPr>
    </w:p>
    <w:p w:rsidR="00000000" w:rsidRDefault="00963968">
      <w:pPr>
        <w:spacing w:beforeLines="50" w:afterLines="50" w:line="240" w:lineRule="exact"/>
        <w:rPr>
          <w:rFonts w:ascii="Times New Roman" w:eastAsia="黑体" w:hAnsi="Times New Roman"/>
          <w:b/>
          <w:bCs/>
          <w:sz w:val="36"/>
          <w:szCs w:val="36"/>
        </w:rPr>
      </w:pPr>
    </w:p>
    <w:p w:rsidR="00000000" w:rsidRDefault="00963968">
      <w:pPr>
        <w:jc w:val="center"/>
        <w:rPr>
          <w:rFonts w:ascii="Times New Roman" w:eastAsia="黑体" w:hAnsi="Times New Roman"/>
          <w:b/>
          <w:bCs/>
          <w:sz w:val="36"/>
          <w:szCs w:val="36"/>
        </w:rPr>
      </w:pPr>
      <w:r>
        <w:rPr>
          <w:rFonts w:ascii="Times New Roman" w:eastAsia="黑体" w:hAnsi="Times New Roman"/>
          <w:b/>
          <w:bCs/>
          <w:sz w:val="36"/>
          <w:szCs w:val="36"/>
        </w:rPr>
        <w:t>西北农林科技大学</w:t>
      </w:r>
    </w:p>
    <w:p w:rsidR="00000000" w:rsidRDefault="00963968">
      <w:pPr>
        <w:jc w:val="center"/>
        <w:rPr>
          <w:rFonts w:ascii="Times New Roman" w:eastAsia="黑体" w:hAnsi="Times New Roman"/>
          <w:sz w:val="36"/>
          <w:szCs w:val="36"/>
        </w:rPr>
      </w:pPr>
      <w:r>
        <w:rPr>
          <w:rFonts w:ascii="Times New Roman" w:eastAsia="黑体" w:hAnsi="Times New Roman"/>
          <w:b/>
          <w:bCs/>
          <w:sz w:val="36"/>
          <w:szCs w:val="36"/>
        </w:rPr>
        <w:t>2015-2016</w:t>
      </w:r>
      <w:r>
        <w:rPr>
          <w:rFonts w:ascii="Times New Roman" w:eastAsia="黑体" w:hAnsi="Times New Roman"/>
          <w:b/>
          <w:bCs/>
          <w:sz w:val="36"/>
          <w:szCs w:val="36"/>
        </w:rPr>
        <w:t>学年本科教学质量</w:t>
      </w:r>
      <w:r>
        <w:rPr>
          <w:rFonts w:ascii="Times New Roman" w:eastAsia="黑体" w:hAnsi="Times New Roman"/>
          <w:b/>
          <w:bCs/>
          <w:sz w:val="36"/>
          <w:szCs w:val="36"/>
        </w:rPr>
        <w:t>报告</w:t>
      </w:r>
    </w:p>
    <w:p w:rsidR="00000000" w:rsidRDefault="00963968">
      <w:pPr>
        <w:widowControl/>
        <w:adjustRightInd w:val="0"/>
        <w:snapToGrid w:val="0"/>
        <w:spacing w:line="400" w:lineRule="exact"/>
        <w:ind w:firstLineChars="200" w:firstLine="480"/>
        <w:rPr>
          <w:rFonts w:ascii="宋体" w:hAnsi="宋体" w:cs="仿宋_GB2312"/>
          <w:color w:val="000000"/>
          <w:kern w:val="0"/>
          <w:sz w:val="24"/>
          <w:szCs w:val="24"/>
        </w:rPr>
      </w:pPr>
    </w:p>
    <w:p w:rsidR="00000000" w:rsidRDefault="00963968">
      <w:pPr>
        <w:spacing w:line="500" w:lineRule="exact"/>
        <w:ind w:firstLineChars="200" w:firstLine="480"/>
        <w:rPr>
          <w:rFonts w:ascii="Times New Roman" w:hAnsi="Times New Roman"/>
          <w:sz w:val="24"/>
          <w:szCs w:val="24"/>
        </w:rPr>
      </w:pPr>
      <w:r>
        <w:rPr>
          <w:rFonts w:ascii="Times New Roman" w:hAnsi="Times New Roman" w:hint="eastAsia"/>
          <w:sz w:val="24"/>
          <w:szCs w:val="24"/>
        </w:rPr>
        <w:t>2015</w:t>
      </w:r>
      <w:r>
        <w:rPr>
          <w:rFonts w:ascii="Times New Roman" w:hAnsi="Times New Roman" w:hint="eastAsia"/>
          <w:sz w:val="24"/>
          <w:szCs w:val="24"/>
        </w:rPr>
        <w:t>—</w:t>
      </w:r>
      <w:r>
        <w:rPr>
          <w:rFonts w:ascii="Times New Roman" w:hAnsi="Times New Roman" w:hint="eastAsia"/>
          <w:sz w:val="24"/>
          <w:szCs w:val="24"/>
        </w:rPr>
        <w:t>2016</w:t>
      </w:r>
      <w:r>
        <w:rPr>
          <w:rFonts w:ascii="Times New Roman" w:hAnsi="Times New Roman" w:hint="eastAsia"/>
          <w:sz w:val="24"/>
          <w:szCs w:val="24"/>
        </w:rPr>
        <w:t>学年，学校深入贯彻落实党的十八大及十八届三中、四中、五中全会精神和习近平总书记系列重要讲话精神，以《国家中长期教育改革发展规划纲要（</w:t>
      </w:r>
      <w:r>
        <w:rPr>
          <w:rFonts w:ascii="Times New Roman" w:hAnsi="Times New Roman" w:hint="eastAsia"/>
          <w:sz w:val="24"/>
          <w:szCs w:val="24"/>
        </w:rPr>
        <w:t>2010</w:t>
      </w:r>
      <w:r>
        <w:rPr>
          <w:rFonts w:ascii="Times New Roman" w:hAnsi="Times New Roman" w:hint="eastAsia"/>
          <w:sz w:val="24"/>
          <w:szCs w:val="24"/>
        </w:rPr>
        <w:t>—</w:t>
      </w:r>
      <w:r>
        <w:rPr>
          <w:rFonts w:ascii="Times New Roman" w:hAnsi="Times New Roman" w:hint="eastAsia"/>
          <w:sz w:val="24"/>
          <w:szCs w:val="24"/>
        </w:rPr>
        <w:t>2020</w:t>
      </w:r>
      <w:r>
        <w:rPr>
          <w:rFonts w:ascii="Times New Roman" w:hAnsi="Times New Roman" w:hint="eastAsia"/>
          <w:sz w:val="24"/>
          <w:szCs w:val="24"/>
        </w:rPr>
        <w:t>年）》《教育部关于全面提高高等教育质量的若干意见》《高等教育综合改革方案》精神为指导，按照学校《关于进一步深化教育教学改革提高本科人才培养质量的意见》要求，坚持立德树人，以培养社会主义合格建设者和可靠接班人为己任，深化教育教学改革，创新人才培养机制，推进创新创业教育，加强质量监控体系建设，不断提高育人质量，为建设产学研紧密结合特色鲜明</w:t>
      </w:r>
      <w:r>
        <w:rPr>
          <w:rFonts w:ascii="Times New Roman" w:hAnsi="Times New Roman" w:hint="eastAsia"/>
          <w:sz w:val="24"/>
          <w:szCs w:val="24"/>
        </w:rPr>
        <w:t>的世界一流农业大学奠定了坚实的基础。</w:t>
      </w:r>
    </w:p>
    <w:p w:rsidR="00000000" w:rsidRDefault="00963968">
      <w:pPr>
        <w:spacing w:line="500" w:lineRule="exact"/>
        <w:ind w:firstLineChars="200" w:firstLine="480"/>
        <w:rPr>
          <w:rFonts w:ascii="Times New Roman" w:hAnsi="Times New Roman"/>
          <w:sz w:val="24"/>
          <w:szCs w:val="24"/>
        </w:rPr>
      </w:pPr>
      <w:r>
        <w:rPr>
          <w:rFonts w:ascii="Times New Roman" w:hAnsi="Times New Roman"/>
          <w:sz w:val="24"/>
          <w:szCs w:val="24"/>
        </w:rPr>
        <w:t>学校地处中华农耕文明发祥地、国家农业高新技术产业示范区</w:t>
      </w:r>
      <w:r>
        <w:rPr>
          <w:rFonts w:ascii="Times New Roman" w:hAnsi="Times New Roman"/>
          <w:sz w:val="24"/>
          <w:szCs w:val="24"/>
        </w:rPr>
        <w:t>——</w:t>
      </w:r>
      <w:r>
        <w:rPr>
          <w:rFonts w:ascii="Times New Roman" w:hAnsi="Times New Roman"/>
          <w:sz w:val="24"/>
          <w:szCs w:val="24"/>
        </w:rPr>
        <w:t>陕西杨凌，现为教育部直属重点大学。</w:t>
      </w:r>
      <w:r>
        <w:rPr>
          <w:rFonts w:ascii="Times New Roman" w:hAnsi="Times New Roman" w:hint="eastAsia"/>
          <w:sz w:val="24"/>
          <w:szCs w:val="24"/>
        </w:rPr>
        <w:t>学校</w:t>
      </w:r>
      <w:r>
        <w:rPr>
          <w:rFonts w:ascii="Times New Roman" w:hAnsi="Times New Roman"/>
          <w:sz w:val="24"/>
          <w:szCs w:val="24"/>
        </w:rPr>
        <w:t>自</w:t>
      </w:r>
      <w:r>
        <w:rPr>
          <w:rFonts w:ascii="Times New Roman" w:hAnsi="Times New Roman"/>
          <w:sz w:val="24"/>
          <w:szCs w:val="24"/>
        </w:rPr>
        <w:t>1934</w:t>
      </w:r>
      <w:r>
        <w:rPr>
          <w:rFonts w:ascii="Times New Roman" w:hAnsi="Times New Roman"/>
          <w:sz w:val="24"/>
          <w:szCs w:val="24"/>
        </w:rPr>
        <w:t>年创建以来，秉承</w:t>
      </w:r>
      <w:r>
        <w:rPr>
          <w:rFonts w:ascii="Times New Roman" w:hAnsi="Times New Roman" w:hint="eastAsia"/>
          <w:sz w:val="24"/>
          <w:szCs w:val="24"/>
        </w:rPr>
        <w:t>“</w:t>
      </w:r>
      <w:r>
        <w:rPr>
          <w:rFonts w:ascii="Times New Roman" w:hAnsi="Times New Roman"/>
          <w:sz w:val="24"/>
          <w:szCs w:val="24"/>
        </w:rPr>
        <w:t>经国本，解民生，尚科学</w:t>
      </w:r>
      <w:r>
        <w:rPr>
          <w:rFonts w:ascii="Times New Roman" w:hAnsi="Times New Roman" w:hint="eastAsia"/>
          <w:sz w:val="24"/>
          <w:szCs w:val="24"/>
        </w:rPr>
        <w:t>”</w:t>
      </w:r>
      <w:r>
        <w:rPr>
          <w:rFonts w:ascii="Times New Roman" w:hAnsi="Times New Roman"/>
          <w:sz w:val="24"/>
          <w:szCs w:val="24"/>
        </w:rPr>
        <w:t>的办学理念和</w:t>
      </w:r>
      <w:r>
        <w:rPr>
          <w:rFonts w:ascii="Times New Roman" w:hAnsi="Times New Roman" w:hint="eastAsia"/>
          <w:sz w:val="24"/>
          <w:szCs w:val="24"/>
        </w:rPr>
        <w:t>“</w:t>
      </w:r>
      <w:r>
        <w:rPr>
          <w:rFonts w:ascii="Times New Roman" w:hAnsi="Times New Roman"/>
          <w:sz w:val="24"/>
          <w:szCs w:val="24"/>
        </w:rPr>
        <w:t>诚朴勇毅</w:t>
      </w:r>
      <w:r>
        <w:rPr>
          <w:rFonts w:ascii="Times New Roman" w:hAnsi="Times New Roman" w:hint="eastAsia"/>
          <w:sz w:val="24"/>
          <w:szCs w:val="24"/>
        </w:rPr>
        <w:t>”</w:t>
      </w:r>
      <w:r>
        <w:rPr>
          <w:rFonts w:ascii="Times New Roman" w:hAnsi="Times New Roman"/>
          <w:sz w:val="24"/>
          <w:szCs w:val="24"/>
        </w:rPr>
        <w:t>的校训，坚持走产学研紧密结合的办学道路，先后为社会培养</w:t>
      </w:r>
      <w:r>
        <w:rPr>
          <w:rFonts w:ascii="Times New Roman" w:hAnsi="Times New Roman"/>
          <w:sz w:val="24"/>
          <w:szCs w:val="24"/>
        </w:rPr>
        <w:t>16</w:t>
      </w:r>
      <w:r>
        <w:rPr>
          <w:rFonts w:ascii="Times New Roman" w:hAnsi="Times New Roman"/>
          <w:sz w:val="24"/>
          <w:szCs w:val="24"/>
        </w:rPr>
        <w:t>万余名优秀毕业生，</w:t>
      </w:r>
      <w:r>
        <w:rPr>
          <w:rFonts w:ascii="Times New Roman" w:hAnsi="Times New Roman" w:hint="eastAsia"/>
          <w:sz w:val="24"/>
          <w:szCs w:val="24"/>
        </w:rPr>
        <w:t>取得科研成果</w:t>
      </w:r>
      <w:r>
        <w:rPr>
          <w:rFonts w:ascii="Times New Roman" w:hAnsi="Times New Roman" w:hint="eastAsia"/>
          <w:sz w:val="24"/>
          <w:szCs w:val="24"/>
        </w:rPr>
        <w:t>5000</w:t>
      </w:r>
      <w:r>
        <w:rPr>
          <w:rFonts w:ascii="Times New Roman" w:hAnsi="Times New Roman" w:hint="eastAsia"/>
          <w:sz w:val="24"/>
          <w:szCs w:val="24"/>
        </w:rPr>
        <w:t>多项，推广转化直接经济效益累计超过</w:t>
      </w:r>
      <w:r>
        <w:rPr>
          <w:rFonts w:ascii="Times New Roman" w:hAnsi="Times New Roman" w:hint="eastAsia"/>
          <w:sz w:val="24"/>
          <w:szCs w:val="24"/>
        </w:rPr>
        <w:t>2000</w:t>
      </w:r>
      <w:r>
        <w:rPr>
          <w:rFonts w:ascii="Times New Roman" w:hAnsi="Times New Roman" w:hint="eastAsia"/>
          <w:sz w:val="24"/>
          <w:szCs w:val="24"/>
        </w:rPr>
        <w:t>亿，</w:t>
      </w:r>
      <w:r>
        <w:rPr>
          <w:rFonts w:ascii="Times New Roman" w:hAnsi="Times New Roman"/>
          <w:sz w:val="24"/>
          <w:szCs w:val="24"/>
        </w:rPr>
        <w:t>为我国农业现代化建设和农业科教事业发展做出了</w:t>
      </w:r>
      <w:r>
        <w:rPr>
          <w:rFonts w:ascii="Times New Roman" w:hAnsi="Times New Roman" w:hint="eastAsia"/>
          <w:sz w:val="24"/>
          <w:szCs w:val="24"/>
        </w:rPr>
        <w:t>重要</w:t>
      </w:r>
      <w:r>
        <w:rPr>
          <w:rFonts w:ascii="Times New Roman" w:hAnsi="Times New Roman"/>
          <w:sz w:val="24"/>
          <w:szCs w:val="24"/>
        </w:rPr>
        <w:t>贡献。</w:t>
      </w:r>
    </w:p>
    <w:p w:rsidR="00000000" w:rsidRDefault="00963968">
      <w:pPr>
        <w:spacing w:line="500" w:lineRule="exact"/>
        <w:ind w:firstLineChars="200" w:firstLine="480"/>
        <w:rPr>
          <w:rFonts w:ascii="Times New Roman" w:hAnsi="Times New Roman"/>
          <w:sz w:val="24"/>
          <w:szCs w:val="24"/>
        </w:rPr>
      </w:pPr>
      <w:r>
        <w:rPr>
          <w:rFonts w:ascii="Times New Roman" w:hAnsi="Times New Roman" w:hint="eastAsia"/>
          <w:sz w:val="24"/>
          <w:szCs w:val="24"/>
        </w:rPr>
        <w:t>新世纪以来，学校肩负党中央、国务院的重托，坚持产学研紧密结合的办学特色，积极投入科教体制改革，各项事业实</w:t>
      </w:r>
      <w:r>
        <w:rPr>
          <w:rFonts w:ascii="Times New Roman" w:hAnsi="Times New Roman" w:hint="eastAsia"/>
          <w:sz w:val="24"/>
          <w:szCs w:val="24"/>
        </w:rPr>
        <w:t>现了跨越式发展，现已成为我国农林水高层次人才培养、科学研究、成果转化和文化传承创新的重要基地。学校按照“高水平、有特色”大学建设要求，确定了“突出产学研紧密结合办学特色，创建世界一流农业大学”的奋斗目标，全体师生员工将团结协作，锐意进取，努力在服务“三农”的办学实践中再创佳绩，为实现中华民族伟大复兴的“中国梦”携手贡献“西农力量”。</w:t>
      </w:r>
    </w:p>
    <w:p w:rsidR="00000000" w:rsidRDefault="00963968">
      <w:pPr>
        <w:pStyle w:val="1"/>
        <w:spacing w:before="468" w:after="312"/>
        <w:rPr>
          <w:rFonts w:hAnsi="Times New Roman"/>
        </w:rPr>
      </w:pPr>
      <w:r>
        <w:rPr>
          <w:rFonts w:eastAsia="宋体" w:hAnsi="Times New Roman"/>
          <w:kern w:val="0"/>
        </w:rPr>
        <w:br w:type="page"/>
      </w:r>
      <w:bookmarkStart w:id="0" w:name="_Toc469554253"/>
      <w:bookmarkStart w:id="1" w:name="_Toc469753583"/>
      <w:bookmarkStart w:id="2" w:name="_Toc438192351"/>
      <w:bookmarkStart w:id="3" w:name="_Toc437350051"/>
      <w:bookmarkStart w:id="4" w:name="_Toc469292155"/>
      <w:bookmarkStart w:id="5" w:name="_Toc465158280"/>
      <w:bookmarkStart w:id="6" w:name="_Toc467573060"/>
      <w:r>
        <w:lastRenderedPageBreak/>
        <w:t>第一部分</w:t>
      </w:r>
      <w:r>
        <w:rPr>
          <w:rFonts w:hAnsi="Times New Roman"/>
        </w:rPr>
        <w:t xml:space="preserve">  </w:t>
      </w:r>
      <w:r>
        <w:t>本科教育基本情况</w:t>
      </w:r>
      <w:bookmarkEnd w:id="0"/>
      <w:bookmarkEnd w:id="1"/>
      <w:bookmarkEnd w:id="2"/>
      <w:bookmarkEnd w:id="3"/>
      <w:bookmarkEnd w:id="4"/>
      <w:bookmarkEnd w:id="5"/>
      <w:bookmarkEnd w:id="6"/>
    </w:p>
    <w:p w:rsidR="00000000" w:rsidRDefault="00963968">
      <w:pPr>
        <w:pStyle w:val="2"/>
        <w:rPr>
          <w:b/>
        </w:rPr>
      </w:pPr>
      <w:bookmarkStart w:id="7" w:name="_Toc469753584"/>
      <w:bookmarkStart w:id="8" w:name="_Toc469554254"/>
      <w:bookmarkStart w:id="9" w:name="_Toc467573061"/>
      <w:bookmarkStart w:id="10" w:name="_Toc469292156"/>
      <w:r>
        <w:t>1.</w:t>
      </w:r>
      <w:r>
        <w:t>人才培养目标</w:t>
      </w:r>
      <w:bookmarkEnd w:id="7"/>
      <w:bookmarkEnd w:id="8"/>
      <w:bookmarkEnd w:id="9"/>
      <w:bookmarkEnd w:id="10"/>
    </w:p>
    <w:p w:rsidR="00000000" w:rsidRDefault="00963968">
      <w:pPr>
        <w:spacing w:line="360" w:lineRule="auto"/>
        <w:ind w:firstLineChars="200" w:firstLine="480"/>
        <w:rPr>
          <w:rFonts w:ascii="Times New Roman" w:hAnsi="Times New Roman"/>
          <w:sz w:val="24"/>
          <w:szCs w:val="24"/>
        </w:rPr>
      </w:pPr>
      <w:r>
        <w:rPr>
          <w:rFonts w:ascii="Times New Roman" w:hAnsi="Times New Roman"/>
          <w:sz w:val="24"/>
          <w:szCs w:val="24"/>
        </w:rPr>
        <w:t>学校确立了</w:t>
      </w:r>
      <w:r>
        <w:rPr>
          <w:rFonts w:ascii="Times New Roman" w:hAnsi="Times New Roman" w:hint="eastAsia"/>
          <w:sz w:val="24"/>
          <w:szCs w:val="24"/>
        </w:rPr>
        <w:t>“</w:t>
      </w:r>
      <w:r>
        <w:rPr>
          <w:rFonts w:ascii="Times New Roman" w:hAnsi="Times New Roman"/>
          <w:sz w:val="24"/>
          <w:szCs w:val="24"/>
        </w:rPr>
        <w:t>培养身心健康、人格健全、知识结构合理、思维创新、富有人文情怀和社会责任感的农林学科发展急需的学术精英、创新创业的技</w:t>
      </w:r>
      <w:r>
        <w:rPr>
          <w:rFonts w:ascii="Times New Roman" w:hAnsi="Times New Roman"/>
          <w:sz w:val="24"/>
          <w:szCs w:val="24"/>
        </w:rPr>
        <w:t>术领军人才和农业与农村社会发展的领导者</w:t>
      </w:r>
      <w:r>
        <w:rPr>
          <w:rFonts w:ascii="Times New Roman" w:hAnsi="Times New Roman" w:hint="eastAsia"/>
          <w:sz w:val="24"/>
          <w:szCs w:val="24"/>
        </w:rPr>
        <w:t>”</w:t>
      </w:r>
      <w:r>
        <w:rPr>
          <w:rFonts w:ascii="Times New Roman" w:hAnsi="Times New Roman"/>
          <w:sz w:val="24"/>
          <w:szCs w:val="24"/>
        </w:rPr>
        <w:t>的本科人才培养总目标，并按照</w:t>
      </w:r>
      <w:r>
        <w:rPr>
          <w:rFonts w:ascii="Times New Roman" w:hAnsi="Times New Roman" w:hint="eastAsia"/>
          <w:sz w:val="24"/>
          <w:szCs w:val="24"/>
        </w:rPr>
        <w:t>“</w:t>
      </w:r>
      <w:r>
        <w:rPr>
          <w:rFonts w:ascii="Times New Roman" w:hAnsi="Times New Roman"/>
          <w:sz w:val="24"/>
          <w:szCs w:val="24"/>
        </w:rPr>
        <w:t>分类培养</w:t>
      </w:r>
      <w:r>
        <w:rPr>
          <w:rFonts w:ascii="Times New Roman" w:hAnsi="Times New Roman" w:hint="eastAsia"/>
          <w:sz w:val="24"/>
          <w:szCs w:val="24"/>
        </w:rPr>
        <w:t>”</w:t>
      </w:r>
      <w:r>
        <w:rPr>
          <w:rFonts w:ascii="Times New Roman" w:hAnsi="Times New Roman"/>
          <w:sz w:val="24"/>
          <w:szCs w:val="24"/>
        </w:rPr>
        <w:t>的理念，明确构建了</w:t>
      </w:r>
      <w:r>
        <w:rPr>
          <w:rFonts w:ascii="Times New Roman" w:hAnsi="Times New Roman" w:hint="eastAsia"/>
          <w:sz w:val="24"/>
          <w:szCs w:val="24"/>
        </w:rPr>
        <w:t>“</w:t>
      </w:r>
      <w:r>
        <w:rPr>
          <w:rFonts w:ascii="Times New Roman" w:hAnsi="Times New Roman"/>
          <w:sz w:val="24"/>
          <w:szCs w:val="24"/>
        </w:rPr>
        <w:t>多元化</w:t>
      </w:r>
      <w:r>
        <w:rPr>
          <w:rFonts w:ascii="Times New Roman" w:hAnsi="Times New Roman" w:hint="eastAsia"/>
          <w:sz w:val="24"/>
          <w:szCs w:val="24"/>
        </w:rPr>
        <w:t>”</w:t>
      </w:r>
      <w:r>
        <w:rPr>
          <w:rFonts w:ascii="Times New Roman" w:hAnsi="Times New Roman"/>
          <w:sz w:val="24"/>
          <w:szCs w:val="24"/>
        </w:rPr>
        <w:t>专业人才培养目标体系，使各个专业的人才培养更加符合社会需求和服务面向，凸显专业的培养特色。</w:t>
      </w:r>
    </w:p>
    <w:p w:rsidR="00000000" w:rsidRDefault="00963968">
      <w:pPr>
        <w:pStyle w:val="2"/>
        <w:spacing w:line="360" w:lineRule="auto"/>
        <w:rPr>
          <w:b/>
        </w:rPr>
      </w:pPr>
      <w:bookmarkStart w:id="11" w:name="_Toc467573062"/>
      <w:bookmarkStart w:id="12" w:name="_Toc469292157"/>
      <w:bookmarkStart w:id="13" w:name="_Toc469554255"/>
      <w:bookmarkStart w:id="14" w:name="_Toc469753585"/>
      <w:r>
        <w:t>2.</w:t>
      </w:r>
      <w:r>
        <w:t>本科专业设置</w:t>
      </w:r>
      <w:bookmarkEnd w:id="11"/>
      <w:bookmarkEnd w:id="12"/>
      <w:bookmarkEnd w:id="13"/>
      <w:bookmarkEnd w:id="14"/>
    </w:p>
    <w:p w:rsidR="00000000" w:rsidRDefault="00963968">
      <w:pPr>
        <w:pStyle w:val="aa"/>
        <w:widowControl/>
        <w:topLinePunct/>
        <w:spacing w:before="0" w:beforeAutospacing="0" w:after="0" w:afterAutospacing="0" w:line="360" w:lineRule="auto"/>
        <w:ind w:firstLineChars="200" w:firstLine="480"/>
        <w:rPr>
          <w:rFonts w:ascii="Times New Roman" w:hAnsi="Times New Roman" w:cs="Times New Roman"/>
          <w:kern w:val="0"/>
        </w:rPr>
      </w:pPr>
      <w:r>
        <w:rPr>
          <w:rFonts w:ascii="Times New Roman" w:hAnsi="Times New Roman" w:cs="Times New Roman"/>
          <w:kern w:val="0"/>
        </w:rPr>
        <w:t>学校设有</w:t>
      </w:r>
      <w:r>
        <w:rPr>
          <w:rFonts w:ascii="Times New Roman" w:hAnsi="Times New Roman" w:cs="Times New Roman"/>
          <w:kern w:val="0"/>
        </w:rPr>
        <w:t>65</w:t>
      </w:r>
      <w:r>
        <w:rPr>
          <w:rFonts w:ascii="Times New Roman" w:hAnsi="Times New Roman" w:cs="Times New Roman"/>
          <w:kern w:val="0"/>
        </w:rPr>
        <w:t>个本科专业，涵盖农、理、工、管、经、法、文和艺术学等</w:t>
      </w:r>
      <w:r>
        <w:rPr>
          <w:rFonts w:ascii="Times New Roman" w:hAnsi="Times New Roman" w:cs="Times New Roman"/>
          <w:kern w:val="0"/>
        </w:rPr>
        <w:t>8</w:t>
      </w:r>
      <w:r>
        <w:rPr>
          <w:rFonts w:ascii="Times New Roman" w:hAnsi="Times New Roman" w:cs="Times New Roman"/>
          <w:kern w:val="0"/>
        </w:rPr>
        <w:t>个学科门类，其中农学</w:t>
      </w:r>
      <w:r>
        <w:rPr>
          <w:rFonts w:ascii="Times New Roman" w:hAnsi="Times New Roman" w:cs="Times New Roman"/>
          <w:kern w:val="0"/>
        </w:rPr>
        <w:t>14</w:t>
      </w:r>
      <w:r>
        <w:rPr>
          <w:rFonts w:ascii="Times New Roman" w:hAnsi="Times New Roman" w:cs="Times New Roman"/>
          <w:kern w:val="0"/>
        </w:rPr>
        <w:t>个，理学</w:t>
      </w:r>
      <w:r>
        <w:rPr>
          <w:rFonts w:ascii="Times New Roman" w:hAnsi="Times New Roman" w:cs="Times New Roman"/>
          <w:kern w:val="0"/>
        </w:rPr>
        <w:t>7</w:t>
      </w:r>
      <w:r>
        <w:rPr>
          <w:rFonts w:ascii="Times New Roman" w:hAnsi="Times New Roman" w:cs="Times New Roman"/>
          <w:kern w:val="0"/>
        </w:rPr>
        <w:t>个，工学</w:t>
      </w:r>
      <w:r>
        <w:rPr>
          <w:rFonts w:ascii="Times New Roman" w:hAnsi="Times New Roman" w:cs="Times New Roman"/>
          <w:kern w:val="0"/>
        </w:rPr>
        <w:t>29</w:t>
      </w:r>
      <w:r>
        <w:rPr>
          <w:rFonts w:ascii="Times New Roman" w:hAnsi="Times New Roman" w:cs="Times New Roman"/>
          <w:kern w:val="0"/>
        </w:rPr>
        <w:t>个，管理学</w:t>
      </w:r>
      <w:r>
        <w:rPr>
          <w:rFonts w:ascii="Times New Roman" w:hAnsi="Times New Roman" w:cs="Times New Roman"/>
          <w:kern w:val="0"/>
        </w:rPr>
        <w:t>6</w:t>
      </w:r>
      <w:r>
        <w:rPr>
          <w:rFonts w:ascii="Times New Roman" w:hAnsi="Times New Roman" w:cs="Times New Roman"/>
          <w:kern w:val="0"/>
        </w:rPr>
        <w:t>个，经济学</w:t>
      </w:r>
      <w:r>
        <w:rPr>
          <w:rFonts w:ascii="Times New Roman" w:hAnsi="Times New Roman" w:cs="Times New Roman"/>
          <w:kern w:val="0"/>
        </w:rPr>
        <w:t>4</w:t>
      </w:r>
      <w:r>
        <w:rPr>
          <w:rFonts w:ascii="Times New Roman" w:hAnsi="Times New Roman" w:cs="Times New Roman"/>
          <w:kern w:val="0"/>
        </w:rPr>
        <w:t>个，法学</w:t>
      </w:r>
      <w:r>
        <w:rPr>
          <w:rFonts w:ascii="Times New Roman" w:hAnsi="Times New Roman" w:cs="Times New Roman"/>
          <w:kern w:val="0"/>
        </w:rPr>
        <w:t>3</w:t>
      </w:r>
      <w:r>
        <w:rPr>
          <w:rFonts w:ascii="Times New Roman" w:hAnsi="Times New Roman" w:cs="Times New Roman"/>
          <w:kern w:val="0"/>
        </w:rPr>
        <w:t>个，文学</w:t>
      </w:r>
      <w:r>
        <w:rPr>
          <w:rFonts w:ascii="Times New Roman" w:hAnsi="Times New Roman" w:cs="Times New Roman"/>
          <w:kern w:val="0"/>
        </w:rPr>
        <w:t>1</w:t>
      </w:r>
      <w:r>
        <w:rPr>
          <w:rFonts w:ascii="Times New Roman" w:hAnsi="Times New Roman" w:cs="Times New Roman"/>
          <w:kern w:val="0"/>
        </w:rPr>
        <w:t>个，艺术学</w:t>
      </w:r>
      <w:r>
        <w:rPr>
          <w:rFonts w:ascii="Times New Roman" w:hAnsi="Times New Roman" w:cs="Times New Roman"/>
          <w:kern w:val="0"/>
        </w:rPr>
        <w:t>1</w:t>
      </w:r>
      <w:r>
        <w:rPr>
          <w:rFonts w:ascii="Times New Roman" w:hAnsi="Times New Roman" w:cs="Times New Roman"/>
          <w:kern w:val="0"/>
        </w:rPr>
        <w:t>个。有国家级特色专业建设点</w:t>
      </w:r>
      <w:r>
        <w:rPr>
          <w:rFonts w:ascii="Times New Roman" w:hAnsi="Times New Roman" w:cs="Times New Roman"/>
          <w:kern w:val="0"/>
        </w:rPr>
        <w:t>12</w:t>
      </w:r>
      <w:r>
        <w:rPr>
          <w:rFonts w:ascii="Times New Roman" w:hAnsi="Times New Roman" w:cs="Times New Roman"/>
          <w:kern w:val="0"/>
        </w:rPr>
        <w:t>个，省级名牌专业</w:t>
      </w:r>
      <w:r>
        <w:rPr>
          <w:rFonts w:ascii="Times New Roman" w:hAnsi="Times New Roman" w:cs="Times New Roman"/>
          <w:kern w:val="0"/>
        </w:rPr>
        <w:t>11</w:t>
      </w:r>
      <w:r>
        <w:rPr>
          <w:rFonts w:ascii="Times New Roman" w:hAnsi="Times New Roman" w:cs="Times New Roman"/>
          <w:kern w:val="0"/>
        </w:rPr>
        <w:t>个，省级特色专业建设点</w:t>
      </w:r>
      <w:r>
        <w:rPr>
          <w:rFonts w:ascii="Times New Roman" w:hAnsi="Times New Roman" w:cs="Times New Roman"/>
          <w:kern w:val="0"/>
        </w:rPr>
        <w:t>19</w:t>
      </w:r>
      <w:r>
        <w:rPr>
          <w:rFonts w:ascii="Times New Roman" w:hAnsi="Times New Roman" w:cs="Times New Roman"/>
          <w:kern w:val="0"/>
        </w:rPr>
        <w:t>个，省级专业综合改革试点</w:t>
      </w:r>
      <w:r>
        <w:rPr>
          <w:rFonts w:ascii="Times New Roman" w:hAnsi="Times New Roman" w:cs="Times New Roman"/>
          <w:kern w:val="0"/>
        </w:rPr>
        <w:t>12</w:t>
      </w:r>
      <w:r>
        <w:rPr>
          <w:rFonts w:ascii="Times New Roman" w:hAnsi="Times New Roman" w:cs="Times New Roman"/>
          <w:kern w:val="0"/>
        </w:rPr>
        <w:t>个，形成了以优势学科专</w:t>
      </w:r>
      <w:r>
        <w:rPr>
          <w:rFonts w:ascii="Times New Roman" w:hAnsi="Times New Roman" w:cs="Times New Roman"/>
          <w:kern w:val="0"/>
        </w:rPr>
        <w:t>业为主体，优势特色学科与关联专业良性互动、协同发展的良好发展态势。</w:t>
      </w:r>
    </w:p>
    <w:p w:rsidR="00000000" w:rsidRDefault="00963968">
      <w:pPr>
        <w:pStyle w:val="aa"/>
        <w:widowControl/>
        <w:topLinePunct/>
        <w:spacing w:beforeLines="50" w:beforeAutospacing="0" w:afterLines="50" w:afterAutospacing="0" w:line="400" w:lineRule="exact"/>
        <w:jc w:val="center"/>
        <w:rPr>
          <w:rFonts w:ascii="Times New Roman" w:eastAsia="黑体" w:hAnsi="Times New Roman" w:cs="Times New Roman"/>
          <w:kern w:val="0"/>
        </w:rPr>
      </w:pPr>
      <w:r>
        <w:rPr>
          <w:rFonts w:hAnsi="宋体" w:cs="Times New Roman"/>
          <w:kern w:val="0"/>
          <w:sz w:val="21"/>
          <w:szCs w:val="21"/>
        </w:rPr>
        <w:t>表</w:t>
      </w:r>
      <w:r>
        <w:rPr>
          <w:rFonts w:hAnsi="宋体" w:cs="Times New Roman"/>
          <w:kern w:val="0"/>
          <w:sz w:val="21"/>
          <w:szCs w:val="21"/>
        </w:rPr>
        <w:t xml:space="preserve">1-1    </w:t>
      </w:r>
      <w:r>
        <w:rPr>
          <w:rFonts w:hAnsi="宋体" w:cs="Times New Roman" w:hint="eastAsia"/>
          <w:kern w:val="0"/>
          <w:sz w:val="21"/>
          <w:szCs w:val="21"/>
        </w:rPr>
        <w:t>各学科</w:t>
      </w:r>
      <w:r>
        <w:rPr>
          <w:rFonts w:hAnsi="宋体" w:cs="Times New Roman"/>
          <w:kern w:val="0"/>
          <w:sz w:val="21"/>
          <w:szCs w:val="21"/>
        </w:rPr>
        <w:t>门类本科专业</w:t>
      </w:r>
      <w:r>
        <w:rPr>
          <w:rFonts w:hAnsi="宋体" w:cs="Times New Roman" w:hint="eastAsia"/>
          <w:kern w:val="0"/>
          <w:sz w:val="21"/>
          <w:szCs w:val="21"/>
        </w:rPr>
        <w:t>数量</w:t>
      </w:r>
      <w:r>
        <w:rPr>
          <w:rFonts w:hAnsi="宋体" w:cs="Times New Roman"/>
          <w:kern w:val="0"/>
          <w:sz w:val="21"/>
          <w:szCs w:val="21"/>
        </w:rPr>
        <w:t>及占比</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1004"/>
        <w:gridCol w:w="1004"/>
        <w:gridCol w:w="1004"/>
        <w:gridCol w:w="1004"/>
        <w:gridCol w:w="1004"/>
        <w:gridCol w:w="1004"/>
        <w:gridCol w:w="1004"/>
        <w:gridCol w:w="1009"/>
      </w:tblGrid>
      <w:tr w:rsidR="00000000">
        <w:trPr>
          <w:trHeight w:val="454"/>
          <w:jc w:val="center"/>
        </w:trPr>
        <w:tc>
          <w:tcPr>
            <w:tcW w:w="1249"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学科门类</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农学</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理学</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工学</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管理学</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经济学</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法学</w:t>
            </w:r>
          </w:p>
        </w:tc>
        <w:tc>
          <w:tcPr>
            <w:tcW w:w="1004"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文学</w:t>
            </w:r>
          </w:p>
        </w:tc>
        <w:tc>
          <w:tcPr>
            <w:tcW w:w="1009" w:type="dxa"/>
            <w:shd w:val="clear" w:color="auto" w:fill="B6DDE8"/>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艺术学</w:t>
            </w:r>
          </w:p>
        </w:tc>
      </w:tr>
      <w:tr w:rsidR="00000000">
        <w:trPr>
          <w:trHeight w:val="454"/>
          <w:jc w:val="center"/>
        </w:trPr>
        <w:tc>
          <w:tcPr>
            <w:tcW w:w="1249"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专业数量</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14</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7</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29</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6</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4</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3</w:t>
            </w:r>
          </w:p>
        </w:tc>
        <w:tc>
          <w:tcPr>
            <w:tcW w:w="1004"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1</w:t>
            </w:r>
          </w:p>
        </w:tc>
        <w:tc>
          <w:tcPr>
            <w:tcW w:w="1009" w:type="dxa"/>
            <w:tcBorders>
              <w:bottom w:val="single" w:sz="4" w:space="0" w:color="auto"/>
            </w:tcBorders>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1</w:t>
            </w:r>
          </w:p>
        </w:tc>
      </w:tr>
      <w:tr w:rsidR="00000000">
        <w:trPr>
          <w:trHeight w:val="454"/>
          <w:jc w:val="center"/>
        </w:trPr>
        <w:tc>
          <w:tcPr>
            <w:tcW w:w="1249"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所占比例</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w:t>
            </w:r>
            <w:r>
              <w:rPr>
                <w:rFonts w:ascii="Times New Roman" w:hAnsi="Times New Roman" w:cs="Times New Roman" w:hint="eastAsia"/>
                <w:bCs/>
                <w:iCs/>
                <w:sz w:val="21"/>
                <w:szCs w:val="21"/>
              </w:rPr>
              <w:t>%</w:t>
            </w:r>
            <w:r>
              <w:rPr>
                <w:rFonts w:ascii="Times New Roman" w:hAnsi="Times New Roman" w:cs="Times New Roman" w:hint="eastAsia"/>
                <w:bCs/>
                <w:iCs/>
                <w:sz w:val="21"/>
                <w:szCs w:val="21"/>
              </w:rPr>
              <w:t>）</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21.54</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10</w:t>
            </w:r>
            <w:r>
              <w:rPr>
                <w:rFonts w:ascii="Times New Roman" w:hAnsi="Times New Roman" w:cs="Times New Roman"/>
                <w:bCs/>
                <w:iCs/>
                <w:sz w:val="21"/>
                <w:szCs w:val="21"/>
              </w:rPr>
              <w:t>.</w:t>
            </w:r>
            <w:r>
              <w:rPr>
                <w:rFonts w:ascii="Times New Roman" w:hAnsi="Times New Roman" w:cs="Times New Roman" w:hint="eastAsia"/>
                <w:bCs/>
                <w:iCs/>
                <w:sz w:val="21"/>
                <w:szCs w:val="21"/>
              </w:rPr>
              <w:t>77</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44.61</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9.23</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6.15</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4.62</w:t>
            </w:r>
          </w:p>
        </w:tc>
        <w:tc>
          <w:tcPr>
            <w:tcW w:w="1004"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1.54</w:t>
            </w:r>
          </w:p>
        </w:tc>
        <w:tc>
          <w:tcPr>
            <w:tcW w:w="1009" w:type="dxa"/>
            <w:shd w:val="clear" w:color="auto" w:fill="DAEEF3"/>
            <w:vAlign w:val="center"/>
          </w:tcPr>
          <w:p w:rsidR="00000000" w:rsidRDefault="00963968">
            <w:pPr>
              <w:pStyle w:val="aa"/>
              <w:widowControl/>
              <w:topLinePunct/>
              <w:spacing w:before="0" w:beforeAutospacing="0" w:after="0" w:afterAutospacing="0"/>
              <w:jc w:val="center"/>
              <w:rPr>
                <w:rFonts w:ascii="Times New Roman" w:hAnsi="Times New Roman" w:cs="Times New Roman"/>
                <w:bCs/>
                <w:iCs/>
                <w:sz w:val="21"/>
                <w:szCs w:val="21"/>
              </w:rPr>
            </w:pPr>
            <w:r>
              <w:rPr>
                <w:rFonts w:ascii="Times New Roman" w:hAnsi="Times New Roman" w:cs="Times New Roman" w:hint="eastAsia"/>
                <w:bCs/>
                <w:iCs/>
                <w:sz w:val="21"/>
                <w:szCs w:val="21"/>
              </w:rPr>
              <w:t>1.54</w:t>
            </w:r>
          </w:p>
        </w:tc>
      </w:tr>
    </w:tbl>
    <w:p w:rsidR="00000000" w:rsidRDefault="00963968">
      <w:bookmarkStart w:id="15" w:name="_Toc467573063"/>
      <w:bookmarkStart w:id="16" w:name="_Toc469292158"/>
      <w:bookmarkStart w:id="17" w:name="_Toc469554256"/>
      <w:bookmarkStart w:id="18" w:name="_Toc469753586"/>
    </w:p>
    <w:p w:rsidR="00000000" w:rsidRDefault="00963968">
      <w:pPr>
        <w:pStyle w:val="2"/>
      </w:pPr>
      <w:r>
        <w:t>3.</w:t>
      </w:r>
      <w:bookmarkEnd w:id="15"/>
      <w:bookmarkEnd w:id="16"/>
      <w:r>
        <w:t>学生规模</w:t>
      </w:r>
      <w:bookmarkEnd w:id="17"/>
      <w:bookmarkEnd w:id="18"/>
    </w:p>
    <w:p w:rsidR="00000000" w:rsidRDefault="00963968">
      <w:pPr>
        <w:pStyle w:val="aa"/>
        <w:widowControl/>
        <w:topLinePunct/>
        <w:spacing w:before="0" w:beforeAutospacing="0" w:after="0" w:afterAutospacing="0" w:line="360" w:lineRule="auto"/>
        <w:ind w:firstLineChars="200" w:firstLine="480"/>
        <w:rPr>
          <w:rFonts w:ascii="Times New Roman" w:hAnsi="Times New Roman" w:cs="Times New Roman"/>
          <w:bCs/>
          <w:szCs w:val="21"/>
        </w:rPr>
      </w:pPr>
      <w:r>
        <w:rPr>
          <w:rFonts w:ascii="Times New Roman" w:hAnsi="Times New Roman" w:cs="Times New Roman"/>
          <w:kern w:val="0"/>
        </w:rPr>
        <w:t>学校有全日制在校生</w:t>
      </w:r>
      <w:r>
        <w:rPr>
          <w:rFonts w:ascii="Times New Roman" w:hAnsi="Times New Roman" w:cs="Times New Roman"/>
          <w:kern w:val="0"/>
        </w:rPr>
        <w:t>29,127</w:t>
      </w:r>
      <w:r>
        <w:rPr>
          <w:rFonts w:ascii="Times New Roman" w:hAnsi="Times New Roman" w:cs="Times New Roman"/>
          <w:kern w:val="0"/>
        </w:rPr>
        <w:t>人，其中本科生</w:t>
      </w:r>
      <w:r>
        <w:rPr>
          <w:rFonts w:ascii="Times New Roman" w:hAnsi="Times New Roman" w:cs="Times New Roman"/>
          <w:kern w:val="0"/>
        </w:rPr>
        <w:t>21,521</w:t>
      </w:r>
      <w:r>
        <w:rPr>
          <w:rFonts w:ascii="Times New Roman" w:hAnsi="Times New Roman" w:cs="Times New Roman"/>
          <w:kern w:val="0"/>
        </w:rPr>
        <w:t>人</w:t>
      </w:r>
      <w:r>
        <w:rPr>
          <w:rFonts w:ascii="Times New Roman" w:hAnsi="Times New Roman" w:cs="Times New Roman" w:hint="eastAsia"/>
          <w:kern w:val="0"/>
        </w:rPr>
        <w:t>、</w:t>
      </w:r>
      <w:r>
        <w:rPr>
          <w:rFonts w:ascii="Times New Roman" w:hAnsi="Times New Roman" w:cs="Times New Roman"/>
          <w:kern w:val="0"/>
        </w:rPr>
        <w:t>硕士研究生</w:t>
      </w:r>
      <w:r>
        <w:rPr>
          <w:rFonts w:ascii="Times New Roman" w:hAnsi="Times New Roman" w:cs="Times New Roman"/>
          <w:kern w:val="0"/>
        </w:rPr>
        <w:t>5,604</w:t>
      </w:r>
      <w:r>
        <w:rPr>
          <w:rFonts w:ascii="Times New Roman" w:hAnsi="Times New Roman" w:cs="Times New Roman"/>
          <w:kern w:val="0"/>
        </w:rPr>
        <w:t>人</w:t>
      </w:r>
      <w:r>
        <w:rPr>
          <w:rFonts w:ascii="Times New Roman" w:hAnsi="Times New Roman" w:cs="Times New Roman" w:hint="eastAsia"/>
          <w:kern w:val="0"/>
        </w:rPr>
        <w:t>、</w:t>
      </w:r>
      <w:r>
        <w:rPr>
          <w:rFonts w:ascii="Times New Roman" w:hAnsi="Times New Roman" w:cs="Times New Roman"/>
          <w:kern w:val="0"/>
        </w:rPr>
        <w:t>博士研究生</w:t>
      </w:r>
      <w:r>
        <w:rPr>
          <w:rFonts w:ascii="Times New Roman" w:hAnsi="Times New Roman" w:cs="Times New Roman"/>
          <w:kern w:val="0"/>
        </w:rPr>
        <w:t>1,806</w:t>
      </w:r>
      <w:r>
        <w:rPr>
          <w:rFonts w:ascii="Times New Roman" w:hAnsi="Times New Roman" w:cs="Times New Roman"/>
          <w:kern w:val="0"/>
        </w:rPr>
        <w:t>人</w:t>
      </w:r>
      <w:r>
        <w:rPr>
          <w:rFonts w:ascii="Times New Roman" w:hAnsi="Times New Roman" w:cs="Times New Roman" w:hint="eastAsia"/>
          <w:kern w:val="0"/>
        </w:rPr>
        <w:t>和</w:t>
      </w:r>
      <w:r>
        <w:rPr>
          <w:rFonts w:ascii="Times New Roman" w:hAnsi="Times New Roman" w:cs="Times New Roman"/>
          <w:kern w:val="0"/>
        </w:rPr>
        <w:t>留学生</w:t>
      </w:r>
      <w:r>
        <w:rPr>
          <w:rFonts w:ascii="Times New Roman" w:hAnsi="Times New Roman" w:cs="Times New Roman"/>
          <w:kern w:val="0"/>
        </w:rPr>
        <w:t>196</w:t>
      </w:r>
      <w:r>
        <w:rPr>
          <w:rFonts w:ascii="Times New Roman" w:hAnsi="Times New Roman" w:cs="Times New Roman"/>
          <w:kern w:val="0"/>
        </w:rPr>
        <w:t>人，</w:t>
      </w:r>
      <w:r>
        <w:rPr>
          <w:rFonts w:ascii="Times New Roman" w:hAnsi="Times New Roman" w:cs="Times New Roman" w:hint="eastAsia"/>
          <w:kern w:val="0"/>
        </w:rPr>
        <w:t>分别</w:t>
      </w:r>
      <w:r>
        <w:rPr>
          <w:rFonts w:ascii="Times New Roman" w:hAnsi="Times New Roman" w:cs="Times New Roman"/>
          <w:kern w:val="0"/>
        </w:rPr>
        <w:t>占全日制在校生总数的</w:t>
      </w:r>
      <w:r>
        <w:rPr>
          <w:rFonts w:ascii="Times New Roman" w:hAnsi="Times New Roman" w:cs="Times New Roman"/>
          <w:kern w:val="0"/>
        </w:rPr>
        <w:t>73.89</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19.24%</w:t>
      </w:r>
      <w:r>
        <w:rPr>
          <w:rFonts w:ascii="Times New Roman" w:hAnsi="Times New Roman" w:cs="Times New Roman" w:hint="eastAsia"/>
          <w:kern w:val="0"/>
        </w:rPr>
        <w:t>、</w:t>
      </w:r>
      <w:r>
        <w:rPr>
          <w:rFonts w:ascii="Times New Roman" w:hAnsi="Times New Roman" w:cs="Times New Roman"/>
          <w:kern w:val="0"/>
        </w:rPr>
        <w:t>6.20%</w:t>
      </w:r>
      <w:r>
        <w:rPr>
          <w:rFonts w:ascii="Times New Roman" w:hAnsi="Times New Roman" w:cs="Times New Roman" w:hint="eastAsia"/>
          <w:kern w:val="0"/>
        </w:rPr>
        <w:t>和</w:t>
      </w:r>
      <w:r>
        <w:rPr>
          <w:rFonts w:ascii="Times New Roman" w:hAnsi="Times New Roman" w:cs="Times New Roman"/>
          <w:kern w:val="0"/>
        </w:rPr>
        <w:t>0.67%</w:t>
      </w:r>
      <w:r>
        <w:rPr>
          <w:rFonts w:ascii="Times New Roman" w:hAnsi="Times New Roman" w:cs="Times New Roman" w:hint="eastAsia"/>
          <w:kern w:val="0"/>
        </w:rPr>
        <w:t>，</w:t>
      </w:r>
      <w:r>
        <w:rPr>
          <w:rFonts w:ascii="Times New Roman" w:hAnsi="Times New Roman" w:cs="Times New Roman"/>
          <w:kern w:val="0"/>
        </w:rPr>
        <w:t>全日制在校生占全校折合在校生数的</w:t>
      </w:r>
      <w:r>
        <w:rPr>
          <w:rFonts w:ascii="Times New Roman" w:hAnsi="Times New Roman" w:cs="Times New Roman" w:hint="eastAsia"/>
          <w:kern w:val="0"/>
        </w:rPr>
        <w:t>97.52</w:t>
      </w:r>
      <w:r>
        <w:rPr>
          <w:rFonts w:ascii="Times New Roman" w:hAnsi="Times New Roman" w:cs="Times New Roman"/>
          <w:kern w:val="0"/>
        </w:rPr>
        <w:t>%</w:t>
      </w:r>
      <w:r>
        <w:rPr>
          <w:rFonts w:ascii="Times New Roman" w:hAnsi="Times New Roman" w:cs="Times New Roman"/>
          <w:kern w:val="0"/>
        </w:rPr>
        <w:t>。</w:t>
      </w:r>
      <w:r>
        <w:rPr>
          <w:rFonts w:ascii="Times New Roman" w:hAnsi="Times New Roman" w:cs="Times New Roman" w:hint="eastAsia"/>
          <w:kern w:val="0"/>
        </w:rPr>
        <w:t>非</w:t>
      </w:r>
      <w:r>
        <w:rPr>
          <w:rFonts w:ascii="Times New Roman" w:hAnsi="Times New Roman" w:cs="Times New Roman"/>
          <w:kern w:val="0"/>
        </w:rPr>
        <w:t>全日制</w:t>
      </w:r>
      <w:r>
        <w:rPr>
          <w:rFonts w:ascii="Times New Roman" w:hAnsi="Times New Roman" w:cs="Times New Roman" w:hint="eastAsia"/>
          <w:kern w:val="0"/>
        </w:rPr>
        <w:t>成人教育</w:t>
      </w:r>
      <w:r>
        <w:rPr>
          <w:rFonts w:ascii="Times New Roman" w:hAnsi="Times New Roman" w:cs="Times New Roman"/>
          <w:kern w:val="0"/>
        </w:rPr>
        <w:t>学生</w:t>
      </w:r>
      <w:r>
        <w:rPr>
          <w:rFonts w:ascii="Times New Roman" w:hAnsi="Times New Roman" w:cs="Times New Roman" w:hint="eastAsia"/>
          <w:kern w:val="0"/>
        </w:rPr>
        <w:t>866</w:t>
      </w:r>
      <w:r>
        <w:rPr>
          <w:rFonts w:ascii="Times New Roman" w:hAnsi="Times New Roman" w:cs="Times New Roman"/>
          <w:kern w:val="0"/>
        </w:rPr>
        <w:t>8</w:t>
      </w:r>
      <w:r>
        <w:rPr>
          <w:rFonts w:ascii="Times New Roman" w:hAnsi="Times New Roman" w:cs="Times New Roman" w:hint="eastAsia"/>
          <w:kern w:val="0"/>
        </w:rPr>
        <w:t>人</w:t>
      </w:r>
      <w:r>
        <w:rPr>
          <w:rFonts w:ascii="Times New Roman" w:hAnsi="Times New Roman" w:cs="Times New Roman"/>
          <w:kern w:val="0"/>
        </w:rPr>
        <w:t>，占全校折合</w:t>
      </w:r>
      <w:r>
        <w:rPr>
          <w:rFonts w:ascii="Times New Roman" w:hAnsi="Times New Roman" w:cs="Times New Roman" w:hint="eastAsia"/>
          <w:kern w:val="0"/>
        </w:rPr>
        <w:t>在</w:t>
      </w:r>
      <w:r>
        <w:rPr>
          <w:rFonts w:ascii="Times New Roman" w:hAnsi="Times New Roman" w:cs="Times New Roman"/>
          <w:kern w:val="0"/>
        </w:rPr>
        <w:t>校生</w:t>
      </w:r>
      <w:r>
        <w:rPr>
          <w:rFonts w:ascii="Times New Roman" w:hAnsi="Times New Roman" w:cs="Times New Roman" w:hint="eastAsia"/>
          <w:kern w:val="0"/>
        </w:rPr>
        <w:t>数</w:t>
      </w:r>
      <w:r>
        <w:rPr>
          <w:rFonts w:ascii="Times New Roman" w:hAnsi="Times New Roman" w:cs="Times New Roman"/>
          <w:kern w:val="0"/>
        </w:rPr>
        <w:t>的</w:t>
      </w:r>
      <w:r>
        <w:rPr>
          <w:rFonts w:ascii="Times New Roman" w:hAnsi="Times New Roman" w:cs="Times New Roman" w:hint="eastAsia"/>
          <w:kern w:val="0"/>
        </w:rPr>
        <w:t>2.48</w:t>
      </w:r>
      <w:r>
        <w:rPr>
          <w:rFonts w:ascii="Times New Roman" w:hAnsi="Times New Roman" w:cs="Times New Roman"/>
          <w:kern w:val="0"/>
        </w:rPr>
        <w:t>%</w:t>
      </w:r>
      <w:r>
        <w:rPr>
          <w:rFonts w:ascii="Times New Roman" w:hAnsi="Times New Roman" w:cs="Times New Roman"/>
          <w:kern w:val="0"/>
        </w:rPr>
        <w:t>。</w:t>
      </w:r>
    </w:p>
    <w:p w:rsidR="00000000" w:rsidRDefault="00963968">
      <w:pPr>
        <w:pStyle w:val="aa"/>
        <w:widowControl/>
        <w:topLinePunct/>
        <w:spacing w:before="0" w:beforeAutospacing="0" w:after="0" w:afterAutospacing="0" w:line="400" w:lineRule="exact"/>
        <w:jc w:val="center"/>
        <w:rPr>
          <w:rFonts w:hAnsi="宋体" w:cs="Times New Roman"/>
          <w:kern w:val="0"/>
          <w:sz w:val="21"/>
          <w:szCs w:val="21"/>
        </w:rPr>
      </w:pPr>
    </w:p>
    <w:p w:rsidR="00000000" w:rsidRDefault="00963968">
      <w:pPr>
        <w:widowControl/>
        <w:jc w:val="left"/>
        <w:rPr>
          <w:rFonts w:ascii="宋体" w:hAnsi="宋体"/>
          <w:kern w:val="0"/>
          <w:szCs w:val="21"/>
        </w:rPr>
      </w:pPr>
      <w:r>
        <w:rPr>
          <w:rFonts w:ascii="宋体" w:hAnsi="宋体"/>
          <w:kern w:val="0"/>
          <w:szCs w:val="21"/>
        </w:rPr>
        <w:br w:type="page"/>
      </w:r>
    </w:p>
    <w:p w:rsidR="00000000" w:rsidRDefault="00963968">
      <w:pPr>
        <w:pStyle w:val="aa"/>
        <w:widowControl/>
        <w:topLinePunct/>
        <w:spacing w:before="0" w:beforeAutospacing="0" w:after="0" w:afterAutospacing="0" w:line="400" w:lineRule="exact"/>
        <w:jc w:val="center"/>
        <w:rPr>
          <w:rFonts w:hAnsi="宋体" w:cs="Times New Roman"/>
          <w:kern w:val="0"/>
          <w:sz w:val="21"/>
          <w:szCs w:val="21"/>
        </w:rPr>
      </w:pPr>
      <w:r>
        <w:rPr>
          <w:rFonts w:hAnsi="宋体" w:cs="Times New Roman"/>
          <w:kern w:val="0"/>
          <w:sz w:val="21"/>
          <w:szCs w:val="21"/>
        </w:rPr>
        <w:t>表</w:t>
      </w:r>
      <w:r>
        <w:rPr>
          <w:rFonts w:hAnsi="宋体" w:cs="Times New Roman"/>
          <w:kern w:val="0"/>
          <w:sz w:val="21"/>
          <w:szCs w:val="21"/>
        </w:rPr>
        <w:t xml:space="preserve">1-2  </w:t>
      </w:r>
      <w:r>
        <w:rPr>
          <w:rFonts w:hAnsi="宋体" w:cs="Times New Roman" w:hint="eastAsia"/>
          <w:kern w:val="0"/>
          <w:sz w:val="21"/>
          <w:szCs w:val="21"/>
        </w:rPr>
        <w:t>各类</w:t>
      </w:r>
      <w:r>
        <w:rPr>
          <w:rFonts w:hAnsi="宋体" w:cs="Times New Roman"/>
          <w:kern w:val="0"/>
          <w:sz w:val="21"/>
          <w:szCs w:val="21"/>
        </w:rPr>
        <w:t>学生</w:t>
      </w:r>
      <w:r>
        <w:rPr>
          <w:rFonts w:hAnsi="宋体" w:cs="Times New Roman" w:hint="eastAsia"/>
          <w:kern w:val="0"/>
          <w:sz w:val="21"/>
          <w:szCs w:val="21"/>
        </w:rPr>
        <w:t>人</w:t>
      </w:r>
      <w:r>
        <w:rPr>
          <w:rFonts w:hAnsi="宋体" w:cs="Times New Roman"/>
          <w:kern w:val="0"/>
          <w:sz w:val="21"/>
          <w:szCs w:val="21"/>
        </w:rPr>
        <w:t>数</w:t>
      </w:r>
      <w:r>
        <w:rPr>
          <w:rFonts w:hAnsi="宋体" w:cs="Times New Roman" w:hint="eastAsia"/>
          <w:kern w:val="0"/>
          <w:sz w:val="21"/>
          <w:szCs w:val="21"/>
        </w:rPr>
        <w:t>及</w:t>
      </w:r>
      <w:r>
        <w:rPr>
          <w:rFonts w:hAnsi="宋体" w:cs="Times New Roman"/>
          <w:kern w:val="0"/>
          <w:sz w:val="21"/>
          <w:szCs w:val="21"/>
        </w:rPr>
        <w:t>占比</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418"/>
        <w:gridCol w:w="1211"/>
        <w:gridCol w:w="1857"/>
        <w:gridCol w:w="1857"/>
      </w:tblGrid>
      <w:tr w:rsidR="00000000">
        <w:trPr>
          <w:trHeight w:val="397"/>
          <w:tblHeader/>
        </w:trPr>
        <w:tc>
          <w:tcPr>
            <w:tcW w:w="2943" w:type="dxa"/>
            <w:shd w:val="clear" w:color="auto" w:fill="FABF8F"/>
            <w:vAlign w:val="center"/>
          </w:tcPr>
          <w:p w:rsidR="00000000" w:rsidRDefault="00963968">
            <w:pPr>
              <w:topLinePunct/>
              <w:jc w:val="center"/>
              <w:rPr>
                <w:rFonts w:ascii="Times New Roman" w:hAnsi="Times New Roman"/>
                <w:b/>
                <w:iCs/>
                <w:szCs w:val="21"/>
              </w:rPr>
            </w:pPr>
            <w:r>
              <w:rPr>
                <w:rFonts w:ascii="Times New Roman" w:hAnsi="Times New Roman"/>
                <w:b/>
                <w:iCs/>
                <w:szCs w:val="21"/>
              </w:rPr>
              <w:t>类</w:t>
            </w:r>
            <w:r>
              <w:rPr>
                <w:rFonts w:ascii="Times New Roman" w:hAnsi="Times New Roman" w:hint="eastAsia"/>
                <w:b/>
                <w:iCs/>
                <w:szCs w:val="21"/>
              </w:rPr>
              <w:t xml:space="preserve">  </w:t>
            </w:r>
            <w:r>
              <w:rPr>
                <w:rFonts w:ascii="Times New Roman" w:hAnsi="Times New Roman"/>
                <w:b/>
                <w:iCs/>
                <w:szCs w:val="21"/>
              </w:rPr>
              <w:t>别</w:t>
            </w:r>
          </w:p>
        </w:tc>
        <w:tc>
          <w:tcPr>
            <w:tcW w:w="1418" w:type="dxa"/>
            <w:shd w:val="clear" w:color="auto" w:fill="FABF8F"/>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实际</w:t>
            </w:r>
            <w:r>
              <w:rPr>
                <w:rFonts w:ascii="Times New Roman" w:hAnsi="Times New Roman"/>
                <w:b/>
                <w:iCs/>
                <w:szCs w:val="21"/>
              </w:rPr>
              <w:t>人数</w:t>
            </w:r>
          </w:p>
        </w:tc>
        <w:tc>
          <w:tcPr>
            <w:tcW w:w="1211" w:type="dxa"/>
            <w:shd w:val="clear" w:color="auto" w:fill="FABF8F"/>
            <w:vAlign w:val="center"/>
          </w:tcPr>
          <w:p w:rsidR="00000000" w:rsidRDefault="00963968">
            <w:pPr>
              <w:topLinePunct/>
              <w:jc w:val="center"/>
              <w:rPr>
                <w:rFonts w:ascii="Times New Roman" w:hAnsi="Times New Roman"/>
                <w:b/>
                <w:iCs/>
                <w:szCs w:val="21"/>
              </w:rPr>
            </w:pPr>
            <w:r>
              <w:rPr>
                <w:rFonts w:ascii="Times New Roman" w:hAnsi="Times New Roman"/>
                <w:b/>
                <w:iCs/>
                <w:szCs w:val="21"/>
              </w:rPr>
              <w:t>折合</w:t>
            </w:r>
            <w:r>
              <w:rPr>
                <w:rFonts w:ascii="Times New Roman" w:hAnsi="Times New Roman" w:hint="eastAsia"/>
                <w:b/>
                <w:iCs/>
                <w:szCs w:val="21"/>
              </w:rPr>
              <w:t>人</w:t>
            </w:r>
            <w:r>
              <w:rPr>
                <w:rFonts w:ascii="Times New Roman" w:hAnsi="Times New Roman"/>
                <w:b/>
                <w:iCs/>
                <w:szCs w:val="21"/>
              </w:rPr>
              <w:t>数</w:t>
            </w:r>
          </w:p>
        </w:tc>
        <w:tc>
          <w:tcPr>
            <w:tcW w:w="1857" w:type="dxa"/>
            <w:shd w:val="clear" w:color="auto" w:fill="FABF8F"/>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所占</w:t>
            </w:r>
            <w:r>
              <w:rPr>
                <w:rFonts w:ascii="Times New Roman" w:hAnsi="Times New Roman"/>
                <w:b/>
                <w:iCs/>
                <w:szCs w:val="21"/>
              </w:rPr>
              <w:t>比例</w:t>
            </w:r>
            <w:r>
              <w:rPr>
                <w:rFonts w:ascii="Times New Roman" w:hAnsi="Times New Roman" w:hint="eastAsia"/>
                <w:b/>
                <w:iCs/>
                <w:szCs w:val="21"/>
              </w:rPr>
              <w:t>%</w:t>
            </w:r>
          </w:p>
          <w:p w:rsidR="00000000" w:rsidRDefault="00963968">
            <w:pPr>
              <w:topLinePunct/>
              <w:jc w:val="center"/>
              <w:rPr>
                <w:rFonts w:ascii="Times New Roman" w:hAnsi="Times New Roman"/>
                <w:b/>
                <w:iCs/>
                <w:szCs w:val="21"/>
              </w:rPr>
            </w:pPr>
            <w:r>
              <w:rPr>
                <w:rFonts w:ascii="Times New Roman" w:hAnsi="Times New Roman"/>
                <w:b/>
                <w:iCs/>
                <w:szCs w:val="21"/>
              </w:rPr>
              <w:t>（</w:t>
            </w:r>
            <w:r>
              <w:rPr>
                <w:rFonts w:ascii="Times New Roman" w:hAnsi="Times New Roman" w:hint="eastAsia"/>
                <w:b/>
                <w:iCs/>
                <w:szCs w:val="21"/>
              </w:rPr>
              <w:t>占全日制在</w:t>
            </w:r>
            <w:r>
              <w:rPr>
                <w:rFonts w:ascii="Times New Roman" w:hAnsi="Times New Roman"/>
                <w:b/>
                <w:iCs/>
                <w:szCs w:val="21"/>
              </w:rPr>
              <w:t>校生实际</w:t>
            </w:r>
            <w:r>
              <w:rPr>
                <w:rFonts w:ascii="Times New Roman" w:hAnsi="Times New Roman" w:hint="eastAsia"/>
                <w:b/>
                <w:iCs/>
                <w:szCs w:val="21"/>
              </w:rPr>
              <w:t>人</w:t>
            </w:r>
            <w:r>
              <w:rPr>
                <w:rFonts w:ascii="Times New Roman" w:hAnsi="Times New Roman"/>
                <w:b/>
                <w:iCs/>
                <w:szCs w:val="21"/>
              </w:rPr>
              <w:t>数）</w:t>
            </w:r>
          </w:p>
        </w:tc>
        <w:tc>
          <w:tcPr>
            <w:tcW w:w="1857" w:type="dxa"/>
            <w:shd w:val="clear" w:color="auto" w:fill="FABF8F"/>
            <w:vAlign w:val="center"/>
          </w:tcPr>
          <w:p w:rsidR="00000000" w:rsidRDefault="00963968">
            <w:pPr>
              <w:topLinePunct/>
              <w:jc w:val="center"/>
              <w:rPr>
                <w:rFonts w:ascii="Times New Roman" w:hAnsi="Times New Roman"/>
                <w:b/>
                <w:iCs/>
                <w:szCs w:val="21"/>
              </w:rPr>
            </w:pPr>
            <w:r>
              <w:rPr>
                <w:rFonts w:ascii="Times New Roman" w:hAnsi="Times New Roman" w:hint="eastAsia"/>
                <w:b/>
                <w:iCs/>
                <w:szCs w:val="21"/>
              </w:rPr>
              <w:t>所占</w:t>
            </w:r>
            <w:r>
              <w:rPr>
                <w:rFonts w:ascii="Times New Roman" w:hAnsi="Times New Roman"/>
                <w:b/>
                <w:iCs/>
                <w:szCs w:val="21"/>
              </w:rPr>
              <w:t>比例</w:t>
            </w:r>
            <w:r>
              <w:rPr>
                <w:rFonts w:ascii="Times New Roman" w:hAnsi="Times New Roman" w:hint="eastAsia"/>
                <w:b/>
                <w:iCs/>
                <w:szCs w:val="21"/>
              </w:rPr>
              <w:t>%</w:t>
            </w:r>
          </w:p>
          <w:p w:rsidR="00000000" w:rsidRDefault="00963968">
            <w:pPr>
              <w:topLinePunct/>
              <w:jc w:val="center"/>
              <w:rPr>
                <w:rFonts w:ascii="Times New Roman" w:hAnsi="Times New Roman"/>
                <w:b/>
                <w:iCs/>
                <w:szCs w:val="21"/>
              </w:rPr>
            </w:pPr>
            <w:r>
              <w:rPr>
                <w:rFonts w:ascii="Times New Roman" w:hAnsi="Times New Roman"/>
                <w:b/>
                <w:iCs/>
                <w:szCs w:val="21"/>
              </w:rPr>
              <w:t>（</w:t>
            </w:r>
            <w:r>
              <w:rPr>
                <w:rFonts w:ascii="Times New Roman" w:hAnsi="Times New Roman" w:hint="eastAsia"/>
                <w:b/>
                <w:iCs/>
                <w:szCs w:val="21"/>
              </w:rPr>
              <w:t>占</w:t>
            </w:r>
            <w:r>
              <w:rPr>
                <w:rFonts w:ascii="Times New Roman" w:hAnsi="Times New Roman"/>
                <w:b/>
                <w:iCs/>
                <w:szCs w:val="21"/>
              </w:rPr>
              <w:t>折合</w:t>
            </w:r>
            <w:r>
              <w:rPr>
                <w:rFonts w:ascii="Times New Roman" w:hAnsi="Times New Roman" w:hint="eastAsia"/>
                <w:b/>
                <w:iCs/>
                <w:szCs w:val="21"/>
              </w:rPr>
              <w:t>人</w:t>
            </w:r>
            <w:r>
              <w:rPr>
                <w:rFonts w:ascii="Times New Roman" w:hAnsi="Times New Roman"/>
                <w:b/>
                <w:iCs/>
                <w:szCs w:val="21"/>
              </w:rPr>
              <w:t>数）</w:t>
            </w:r>
          </w:p>
        </w:tc>
      </w:tr>
      <w:tr w:rsidR="00000000">
        <w:trPr>
          <w:trHeight w:val="454"/>
        </w:trPr>
        <w:tc>
          <w:tcPr>
            <w:tcW w:w="2943" w:type="dxa"/>
            <w:vAlign w:val="center"/>
          </w:tcPr>
          <w:p w:rsidR="00000000" w:rsidRDefault="00963968">
            <w:pPr>
              <w:topLinePunct/>
              <w:jc w:val="center"/>
              <w:rPr>
                <w:rFonts w:ascii="Times New Roman" w:hAnsi="Times New Roman"/>
                <w:bCs/>
                <w:iCs/>
                <w:szCs w:val="21"/>
              </w:rPr>
            </w:pPr>
            <w:r>
              <w:rPr>
                <w:rFonts w:ascii="Times New Roman" w:hAnsi="Times New Roman"/>
                <w:bCs/>
                <w:iCs/>
                <w:szCs w:val="21"/>
              </w:rPr>
              <w:t>普通本科生</w:t>
            </w:r>
            <w:r>
              <w:rPr>
                <w:rFonts w:ascii="Times New Roman" w:hAnsi="Times New Roman"/>
                <w:bCs/>
                <w:iCs/>
                <w:szCs w:val="21"/>
              </w:rPr>
              <w:t xml:space="preserve"> </w:t>
            </w:r>
            <w:r>
              <w:rPr>
                <w:rFonts w:ascii="Times New Roman" w:hAnsi="Times New Roman"/>
                <w:bCs/>
                <w:szCs w:val="21"/>
              </w:rPr>
              <w:t>（全日制）</w:t>
            </w:r>
          </w:p>
        </w:tc>
        <w:tc>
          <w:tcPr>
            <w:tcW w:w="1418" w:type="dxa"/>
            <w:vAlign w:val="center"/>
          </w:tcPr>
          <w:p w:rsidR="00000000" w:rsidRDefault="00963968">
            <w:pPr>
              <w:jc w:val="center"/>
              <w:rPr>
                <w:rFonts w:ascii="Times New Roman" w:hAnsi="Times New Roman"/>
                <w:szCs w:val="21"/>
              </w:rPr>
            </w:pPr>
            <w:r>
              <w:rPr>
                <w:rFonts w:ascii="Times New Roman" w:hAnsi="Times New Roman"/>
                <w:szCs w:val="21"/>
              </w:rPr>
              <w:t>21,521</w:t>
            </w:r>
          </w:p>
        </w:tc>
        <w:tc>
          <w:tcPr>
            <w:tcW w:w="1211" w:type="dxa"/>
            <w:vAlign w:val="center"/>
          </w:tcPr>
          <w:p w:rsidR="00000000" w:rsidRDefault="00963968">
            <w:pPr>
              <w:jc w:val="center"/>
              <w:rPr>
                <w:rFonts w:ascii="Times New Roman" w:hAnsi="Times New Roman"/>
                <w:szCs w:val="21"/>
              </w:rPr>
            </w:pPr>
            <w:r>
              <w:rPr>
                <w:rFonts w:ascii="Times New Roman" w:hAnsi="Times New Roman"/>
                <w:szCs w:val="21"/>
              </w:rPr>
              <w:t>21,521</w:t>
            </w:r>
          </w:p>
        </w:tc>
        <w:tc>
          <w:tcPr>
            <w:tcW w:w="1857" w:type="dxa"/>
            <w:vAlign w:val="center"/>
          </w:tcPr>
          <w:p w:rsidR="00000000" w:rsidRDefault="00963968">
            <w:pPr>
              <w:jc w:val="center"/>
              <w:rPr>
                <w:rFonts w:ascii="Times New Roman" w:hAnsi="Times New Roman"/>
                <w:szCs w:val="21"/>
              </w:rPr>
            </w:pPr>
            <w:r>
              <w:rPr>
                <w:rFonts w:ascii="Times New Roman" w:hAnsi="Times New Roman"/>
                <w:szCs w:val="21"/>
              </w:rPr>
              <w:t>73.89</w:t>
            </w:r>
          </w:p>
        </w:tc>
        <w:tc>
          <w:tcPr>
            <w:tcW w:w="1857" w:type="dxa"/>
            <w:vAlign w:val="center"/>
          </w:tcPr>
          <w:p w:rsidR="00000000" w:rsidRDefault="00963968">
            <w:pPr>
              <w:jc w:val="center"/>
              <w:rPr>
                <w:rFonts w:ascii="Times New Roman" w:hAnsi="Times New Roman"/>
                <w:szCs w:val="21"/>
              </w:rPr>
            </w:pPr>
            <w:r>
              <w:rPr>
                <w:rFonts w:ascii="Times New Roman" w:hAnsi="Times New Roman"/>
                <w:szCs w:val="21"/>
              </w:rPr>
              <w:t>61.50</w:t>
            </w:r>
          </w:p>
        </w:tc>
      </w:tr>
      <w:tr w:rsidR="00000000">
        <w:trPr>
          <w:trHeight w:val="454"/>
        </w:trPr>
        <w:tc>
          <w:tcPr>
            <w:tcW w:w="2943" w:type="dxa"/>
            <w:shd w:val="clear" w:color="auto" w:fill="FDE9D9"/>
            <w:vAlign w:val="center"/>
          </w:tcPr>
          <w:p w:rsidR="00000000" w:rsidRDefault="00963968">
            <w:pPr>
              <w:topLinePunct/>
              <w:jc w:val="center"/>
              <w:rPr>
                <w:rFonts w:ascii="Times New Roman" w:hAnsi="Times New Roman"/>
                <w:bCs/>
                <w:szCs w:val="21"/>
              </w:rPr>
            </w:pPr>
            <w:r>
              <w:rPr>
                <w:rFonts w:ascii="Times New Roman" w:hAnsi="Times New Roman"/>
                <w:bCs/>
                <w:szCs w:val="21"/>
              </w:rPr>
              <w:t>硕士研究生</w:t>
            </w:r>
            <w:r>
              <w:rPr>
                <w:rFonts w:ascii="Times New Roman" w:hAnsi="Times New Roman"/>
                <w:bCs/>
                <w:iCs/>
                <w:szCs w:val="21"/>
              </w:rPr>
              <w:t xml:space="preserve"> </w:t>
            </w:r>
            <w:r>
              <w:rPr>
                <w:rFonts w:ascii="Times New Roman" w:hAnsi="Times New Roman"/>
                <w:bCs/>
                <w:szCs w:val="21"/>
              </w:rPr>
              <w:t>（全日制）</w:t>
            </w:r>
          </w:p>
        </w:tc>
        <w:tc>
          <w:tcPr>
            <w:tcW w:w="1418"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5,604</w:t>
            </w:r>
          </w:p>
        </w:tc>
        <w:tc>
          <w:tcPr>
            <w:tcW w:w="1211"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8,406</w:t>
            </w:r>
          </w:p>
        </w:tc>
        <w:tc>
          <w:tcPr>
            <w:tcW w:w="1857"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19.24</w:t>
            </w:r>
          </w:p>
        </w:tc>
        <w:tc>
          <w:tcPr>
            <w:tcW w:w="1857"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24.02</w:t>
            </w:r>
          </w:p>
        </w:tc>
      </w:tr>
      <w:tr w:rsidR="00000000">
        <w:trPr>
          <w:trHeight w:val="454"/>
        </w:trPr>
        <w:tc>
          <w:tcPr>
            <w:tcW w:w="2943" w:type="dxa"/>
            <w:vAlign w:val="center"/>
          </w:tcPr>
          <w:p w:rsidR="00000000" w:rsidRDefault="00963968">
            <w:pPr>
              <w:topLinePunct/>
              <w:jc w:val="center"/>
              <w:rPr>
                <w:rFonts w:ascii="Times New Roman" w:hAnsi="Times New Roman"/>
                <w:bCs/>
                <w:szCs w:val="21"/>
              </w:rPr>
            </w:pPr>
            <w:r>
              <w:rPr>
                <w:rFonts w:ascii="Times New Roman" w:hAnsi="Times New Roman"/>
                <w:bCs/>
                <w:szCs w:val="21"/>
              </w:rPr>
              <w:t>博士研究生</w:t>
            </w:r>
            <w:r>
              <w:rPr>
                <w:rFonts w:ascii="Times New Roman" w:hAnsi="Times New Roman"/>
                <w:bCs/>
                <w:iCs/>
                <w:szCs w:val="21"/>
              </w:rPr>
              <w:t xml:space="preserve"> </w:t>
            </w:r>
            <w:r>
              <w:rPr>
                <w:rFonts w:ascii="Times New Roman" w:hAnsi="Times New Roman"/>
                <w:bCs/>
                <w:szCs w:val="21"/>
              </w:rPr>
              <w:t>（全</w:t>
            </w:r>
            <w:r>
              <w:rPr>
                <w:rFonts w:ascii="Times New Roman" w:hAnsi="Times New Roman" w:hint="eastAsia"/>
                <w:bCs/>
                <w:szCs w:val="21"/>
              </w:rPr>
              <w:t>日制）</w:t>
            </w:r>
          </w:p>
        </w:tc>
        <w:tc>
          <w:tcPr>
            <w:tcW w:w="1418" w:type="dxa"/>
            <w:vAlign w:val="center"/>
          </w:tcPr>
          <w:p w:rsidR="00000000" w:rsidRDefault="00963968">
            <w:pPr>
              <w:jc w:val="center"/>
              <w:rPr>
                <w:rFonts w:ascii="Times New Roman" w:hAnsi="Times New Roman"/>
                <w:szCs w:val="21"/>
              </w:rPr>
            </w:pPr>
            <w:r>
              <w:rPr>
                <w:rFonts w:ascii="Times New Roman" w:hAnsi="Times New Roman"/>
                <w:szCs w:val="21"/>
              </w:rPr>
              <w:t>1,806</w:t>
            </w:r>
          </w:p>
        </w:tc>
        <w:tc>
          <w:tcPr>
            <w:tcW w:w="1211" w:type="dxa"/>
            <w:vAlign w:val="center"/>
          </w:tcPr>
          <w:p w:rsidR="00000000" w:rsidRDefault="00963968">
            <w:pPr>
              <w:jc w:val="center"/>
              <w:rPr>
                <w:rFonts w:ascii="Times New Roman" w:hAnsi="Times New Roman"/>
                <w:szCs w:val="21"/>
              </w:rPr>
            </w:pPr>
            <w:r>
              <w:rPr>
                <w:rFonts w:ascii="Times New Roman" w:hAnsi="Times New Roman"/>
                <w:szCs w:val="21"/>
              </w:rPr>
              <w:t>3,612</w:t>
            </w:r>
          </w:p>
        </w:tc>
        <w:tc>
          <w:tcPr>
            <w:tcW w:w="1857" w:type="dxa"/>
            <w:vAlign w:val="center"/>
          </w:tcPr>
          <w:p w:rsidR="00000000" w:rsidRDefault="00963968">
            <w:pPr>
              <w:jc w:val="center"/>
              <w:rPr>
                <w:rFonts w:ascii="Times New Roman" w:hAnsi="Times New Roman"/>
                <w:szCs w:val="21"/>
              </w:rPr>
            </w:pPr>
            <w:r>
              <w:rPr>
                <w:rFonts w:ascii="Times New Roman" w:hAnsi="Times New Roman"/>
                <w:szCs w:val="21"/>
              </w:rPr>
              <w:t>6.20</w:t>
            </w:r>
          </w:p>
        </w:tc>
        <w:tc>
          <w:tcPr>
            <w:tcW w:w="1857" w:type="dxa"/>
            <w:vAlign w:val="center"/>
          </w:tcPr>
          <w:p w:rsidR="00000000" w:rsidRDefault="00963968">
            <w:pPr>
              <w:jc w:val="center"/>
              <w:rPr>
                <w:rFonts w:ascii="Times New Roman" w:hAnsi="Times New Roman"/>
                <w:szCs w:val="21"/>
              </w:rPr>
            </w:pPr>
            <w:r>
              <w:rPr>
                <w:rFonts w:ascii="Times New Roman" w:hAnsi="Times New Roman"/>
                <w:szCs w:val="21"/>
              </w:rPr>
              <w:t>10.32</w:t>
            </w:r>
          </w:p>
        </w:tc>
      </w:tr>
      <w:tr w:rsidR="00000000">
        <w:trPr>
          <w:trHeight w:val="454"/>
        </w:trPr>
        <w:tc>
          <w:tcPr>
            <w:tcW w:w="2943" w:type="dxa"/>
            <w:shd w:val="clear" w:color="auto" w:fill="FDE9D9"/>
            <w:vAlign w:val="center"/>
          </w:tcPr>
          <w:p w:rsidR="00000000" w:rsidRDefault="00963968">
            <w:pPr>
              <w:topLinePunct/>
              <w:jc w:val="center"/>
              <w:rPr>
                <w:rFonts w:ascii="Times New Roman" w:hAnsi="Times New Roman"/>
                <w:bCs/>
                <w:szCs w:val="21"/>
              </w:rPr>
            </w:pPr>
            <w:r>
              <w:rPr>
                <w:rFonts w:ascii="Times New Roman" w:hAnsi="Times New Roman"/>
                <w:bCs/>
                <w:szCs w:val="21"/>
              </w:rPr>
              <w:t>外国留学生（全日制）</w:t>
            </w:r>
          </w:p>
        </w:tc>
        <w:tc>
          <w:tcPr>
            <w:tcW w:w="1418"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196</w:t>
            </w:r>
          </w:p>
        </w:tc>
        <w:tc>
          <w:tcPr>
            <w:tcW w:w="1211"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588</w:t>
            </w:r>
          </w:p>
        </w:tc>
        <w:tc>
          <w:tcPr>
            <w:tcW w:w="1857"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0.67</w:t>
            </w:r>
          </w:p>
        </w:tc>
        <w:tc>
          <w:tcPr>
            <w:tcW w:w="1857"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1.68</w:t>
            </w:r>
          </w:p>
        </w:tc>
      </w:tr>
      <w:tr w:rsidR="00000000">
        <w:trPr>
          <w:trHeight w:val="454"/>
        </w:trPr>
        <w:tc>
          <w:tcPr>
            <w:tcW w:w="2943" w:type="dxa"/>
            <w:tcBorders>
              <w:bottom w:val="single" w:sz="4" w:space="0" w:color="auto"/>
            </w:tcBorders>
            <w:vAlign w:val="center"/>
          </w:tcPr>
          <w:p w:rsidR="00000000" w:rsidRDefault="00963968">
            <w:pPr>
              <w:topLinePunct/>
              <w:jc w:val="center"/>
              <w:rPr>
                <w:rFonts w:ascii="Times New Roman" w:hAnsi="Times New Roman"/>
                <w:bCs/>
                <w:szCs w:val="21"/>
              </w:rPr>
            </w:pPr>
            <w:r>
              <w:rPr>
                <w:rFonts w:ascii="Times New Roman" w:hAnsi="Times New Roman"/>
                <w:bCs/>
                <w:szCs w:val="21"/>
              </w:rPr>
              <w:t>全日制在校生</w:t>
            </w:r>
            <w:r>
              <w:rPr>
                <w:rFonts w:ascii="Times New Roman" w:hAnsi="Times New Roman" w:hint="eastAsia"/>
                <w:bCs/>
                <w:szCs w:val="21"/>
              </w:rPr>
              <w:t>总</w:t>
            </w:r>
            <w:r>
              <w:rPr>
                <w:rFonts w:ascii="Times New Roman" w:hAnsi="Times New Roman"/>
                <w:bCs/>
                <w:szCs w:val="21"/>
              </w:rPr>
              <w:t>数</w:t>
            </w:r>
          </w:p>
        </w:tc>
        <w:tc>
          <w:tcPr>
            <w:tcW w:w="1418" w:type="dxa"/>
            <w:tcBorders>
              <w:bottom w:val="single" w:sz="4" w:space="0" w:color="auto"/>
            </w:tcBorders>
            <w:vAlign w:val="center"/>
          </w:tcPr>
          <w:p w:rsidR="00000000" w:rsidRDefault="00963968">
            <w:pPr>
              <w:jc w:val="center"/>
              <w:rPr>
                <w:rFonts w:ascii="Times New Roman" w:hAnsi="Times New Roman"/>
                <w:szCs w:val="21"/>
              </w:rPr>
            </w:pPr>
            <w:r>
              <w:rPr>
                <w:rFonts w:ascii="Times New Roman" w:hAnsi="Times New Roman"/>
                <w:bCs/>
                <w:szCs w:val="21"/>
              </w:rPr>
              <w:t>29,127</w:t>
            </w:r>
          </w:p>
        </w:tc>
        <w:tc>
          <w:tcPr>
            <w:tcW w:w="1211" w:type="dxa"/>
            <w:tcBorders>
              <w:bottom w:val="single" w:sz="4" w:space="0" w:color="auto"/>
            </w:tcBorders>
            <w:vAlign w:val="center"/>
          </w:tcPr>
          <w:p w:rsidR="00000000" w:rsidRDefault="00963968">
            <w:pPr>
              <w:jc w:val="center"/>
              <w:rPr>
                <w:rFonts w:ascii="Times New Roman" w:hAnsi="Times New Roman"/>
                <w:szCs w:val="21"/>
              </w:rPr>
            </w:pPr>
            <w:r>
              <w:rPr>
                <w:rFonts w:ascii="Times New Roman" w:hAnsi="Times New Roman"/>
                <w:bCs/>
                <w:szCs w:val="21"/>
              </w:rPr>
              <w:t>34</w:t>
            </w:r>
            <w:r>
              <w:rPr>
                <w:rFonts w:ascii="Times New Roman" w:hAnsi="Times New Roman" w:hint="eastAsia"/>
                <w:bCs/>
                <w:szCs w:val="21"/>
              </w:rPr>
              <w:t>,127</w:t>
            </w:r>
          </w:p>
        </w:tc>
        <w:tc>
          <w:tcPr>
            <w:tcW w:w="1857" w:type="dxa"/>
            <w:tcBorders>
              <w:bottom w:val="single" w:sz="4" w:space="0" w:color="auto"/>
            </w:tcBorders>
            <w:vAlign w:val="center"/>
          </w:tcPr>
          <w:p w:rsidR="00000000" w:rsidRDefault="00963968">
            <w:pPr>
              <w:jc w:val="center"/>
              <w:rPr>
                <w:rFonts w:ascii="Times New Roman" w:hAnsi="Times New Roman"/>
                <w:szCs w:val="21"/>
              </w:rPr>
            </w:pPr>
            <w:r>
              <w:rPr>
                <w:rFonts w:ascii="Times New Roman" w:hAnsi="Times New Roman"/>
                <w:szCs w:val="21"/>
              </w:rPr>
              <w:t>100</w:t>
            </w:r>
          </w:p>
        </w:tc>
        <w:tc>
          <w:tcPr>
            <w:tcW w:w="1857" w:type="dxa"/>
            <w:tcBorders>
              <w:bottom w:val="single" w:sz="4" w:space="0" w:color="auto"/>
            </w:tcBorders>
            <w:vAlign w:val="center"/>
          </w:tcPr>
          <w:p w:rsidR="00000000" w:rsidRDefault="00963968">
            <w:pPr>
              <w:jc w:val="center"/>
              <w:rPr>
                <w:rFonts w:ascii="Times New Roman" w:hAnsi="Times New Roman"/>
                <w:szCs w:val="21"/>
              </w:rPr>
            </w:pPr>
            <w:r>
              <w:rPr>
                <w:rFonts w:ascii="Times New Roman" w:hAnsi="Times New Roman"/>
                <w:bCs/>
                <w:szCs w:val="21"/>
              </w:rPr>
              <w:t>97.52</w:t>
            </w:r>
          </w:p>
        </w:tc>
      </w:tr>
      <w:tr w:rsidR="00000000">
        <w:trPr>
          <w:trHeight w:val="454"/>
        </w:trPr>
        <w:tc>
          <w:tcPr>
            <w:tcW w:w="2943" w:type="dxa"/>
            <w:tcBorders>
              <w:bottom w:val="single" w:sz="4" w:space="0" w:color="auto"/>
            </w:tcBorders>
            <w:shd w:val="clear" w:color="auto" w:fill="FDE9D9"/>
            <w:vAlign w:val="center"/>
          </w:tcPr>
          <w:p w:rsidR="00000000" w:rsidRDefault="00963968">
            <w:pPr>
              <w:topLinePunct/>
              <w:jc w:val="center"/>
              <w:rPr>
                <w:rFonts w:ascii="Times New Roman" w:hAnsi="Times New Roman"/>
                <w:bCs/>
                <w:szCs w:val="21"/>
              </w:rPr>
            </w:pPr>
            <w:r>
              <w:rPr>
                <w:rFonts w:ascii="Times New Roman" w:hAnsi="Times New Roman"/>
                <w:bCs/>
                <w:szCs w:val="21"/>
              </w:rPr>
              <w:t>成人教育学生（非全日制）</w:t>
            </w:r>
          </w:p>
        </w:tc>
        <w:tc>
          <w:tcPr>
            <w:tcW w:w="1418" w:type="dxa"/>
            <w:tcBorders>
              <w:bottom w:val="single" w:sz="4" w:space="0" w:color="auto"/>
            </w:tcBorders>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8,668</w:t>
            </w:r>
          </w:p>
        </w:tc>
        <w:tc>
          <w:tcPr>
            <w:tcW w:w="1211" w:type="dxa"/>
            <w:tcBorders>
              <w:bottom w:val="single" w:sz="4" w:space="0" w:color="auto"/>
            </w:tcBorders>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866.8</w:t>
            </w:r>
          </w:p>
        </w:tc>
        <w:tc>
          <w:tcPr>
            <w:tcW w:w="1857" w:type="dxa"/>
            <w:tcBorders>
              <w:bottom w:val="single" w:sz="4" w:space="0" w:color="auto"/>
            </w:tcBorders>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w:t>
            </w:r>
          </w:p>
        </w:tc>
        <w:tc>
          <w:tcPr>
            <w:tcW w:w="1857" w:type="dxa"/>
            <w:tcBorders>
              <w:bottom w:val="single" w:sz="4" w:space="0" w:color="auto"/>
            </w:tcBorders>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2.48</w:t>
            </w:r>
          </w:p>
        </w:tc>
      </w:tr>
      <w:tr w:rsidR="00000000">
        <w:trPr>
          <w:trHeight w:val="454"/>
        </w:trPr>
        <w:tc>
          <w:tcPr>
            <w:tcW w:w="2943" w:type="dxa"/>
            <w:shd w:val="clear" w:color="auto" w:fill="FFFFFF"/>
            <w:vAlign w:val="center"/>
          </w:tcPr>
          <w:p w:rsidR="00000000" w:rsidRDefault="00963968">
            <w:pPr>
              <w:topLinePunct/>
              <w:jc w:val="center"/>
              <w:rPr>
                <w:rFonts w:ascii="Times New Roman" w:hAnsi="Times New Roman"/>
                <w:bCs/>
                <w:szCs w:val="21"/>
              </w:rPr>
            </w:pPr>
            <w:r>
              <w:rPr>
                <w:rFonts w:ascii="Times New Roman" w:hAnsi="Times New Roman" w:hint="eastAsia"/>
                <w:bCs/>
                <w:szCs w:val="21"/>
              </w:rPr>
              <w:t>折合在</w:t>
            </w:r>
            <w:r>
              <w:rPr>
                <w:rFonts w:ascii="Times New Roman" w:hAnsi="Times New Roman"/>
                <w:bCs/>
                <w:szCs w:val="21"/>
              </w:rPr>
              <w:t>校生</w:t>
            </w:r>
            <w:r>
              <w:rPr>
                <w:rFonts w:ascii="Times New Roman" w:hAnsi="Times New Roman" w:hint="eastAsia"/>
                <w:bCs/>
                <w:szCs w:val="21"/>
              </w:rPr>
              <w:t>总</w:t>
            </w:r>
            <w:r>
              <w:rPr>
                <w:rFonts w:ascii="Times New Roman" w:hAnsi="Times New Roman"/>
                <w:bCs/>
                <w:szCs w:val="21"/>
              </w:rPr>
              <w:t>数</w:t>
            </w:r>
          </w:p>
        </w:tc>
        <w:tc>
          <w:tcPr>
            <w:tcW w:w="1418" w:type="dxa"/>
            <w:shd w:val="clear" w:color="auto" w:fill="FFFFFF"/>
            <w:vAlign w:val="center"/>
          </w:tcPr>
          <w:p w:rsidR="00000000" w:rsidRDefault="00963968">
            <w:pPr>
              <w:topLinePunct/>
              <w:jc w:val="center"/>
              <w:rPr>
                <w:rFonts w:ascii="Times New Roman" w:hAnsi="Times New Roman"/>
                <w:bCs/>
                <w:szCs w:val="21"/>
              </w:rPr>
            </w:pPr>
            <w:r>
              <w:rPr>
                <w:rFonts w:ascii="Times New Roman" w:hAnsi="Times New Roman" w:hint="eastAsia"/>
                <w:bCs/>
                <w:szCs w:val="21"/>
              </w:rPr>
              <w:t>-</w:t>
            </w:r>
          </w:p>
        </w:tc>
        <w:tc>
          <w:tcPr>
            <w:tcW w:w="1211" w:type="dxa"/>
            <w:shd w:val="clear" w:color="auto" w:fill="FFFFFF"/>
            <w:vAlign w:val="center"/>
          </w:tcPr>
          <w:p w:rsidR="00000000" w:rsidRDefault="00963968">
            <w:pPr>
              <w:topLinePunct/>
              <w:jc w:val="center"/>
              <w:rPr>
                <w:rFonts w:ascii="Times New Roman" w:hAnsi="Times New Roman"/>
                <w:bCs/>
                <w:szCs w:val="21"/>
              </w:rPr>
            </w:pPr>
            <w:r>
              <w:rPr>
                <w:rFonts w:ascii="Times New Roman" w:hAnsi="Times New Roman" w:hint="eastAsia"/>
                <w:bCs/>
                <w:szCs w:val="21"/>
              </w:rPr>
              <w:t>34,993.8</w:t>
            </w:r>
          </w:p>
        </w:tc>
        <w:tc>
          <w:tcPr>
            <w:tcW w:w="1857" w:type="dxa"/>
            <w:shd w:val="clear" w:color="auto" w:fill="FFFFFF"/>
            <w:vAlign w:val="center"/>
          </w:tcPr>
          <w:p w:rsidR="00000000" w:rsidRDefault="00963968">
            <w:pPr>
              <w:topLinePunct/>
              <w:jc w:val="center"/>
              <w:rPr>
                <w:rFonts w:ascii="Times New Roman" w:hAnsi="Times New Roman"/>
                <w:bCs/>
                <w:szCs w:val="21"/>
              </w:rPr>
            </w:pPr>
            <w:r>
              <w:rPr>
                <w:rFonts w:ascii="Times New Roman" w:hAnsi="Times New Roman" w:hint="eastAsia"/>
                <w:bCs/>
                <w:szCs w:val="21"/>
              </w:rPr>
              <w:t>-</w:t>
            </w:r>
          </w:p>
        </w:tc>
        <w:tc>
          <w:tcPr>
            <w:tcW w:w="1857" w:type="dxa"/>
            <w:shd w:val="clear" w:color="auto" w:fill="FFFFFF"/>
            <w:vAlign w:val="center"/>
          </w:tcPr>
          <w:p w:rsidR="00000000" w:rsidRDefault="00963968">
            <w:pPr>
              <w:topLinePunct/>
              <w:jc w:val="center"/>
              <w:rPr>
                <w:rFonts w:ascii="Times New Roman" w:hAnsi="Times New Roman"/>
                <w:bCs/>
                <w:szCs w:val="21"/>
              </w:rPr>
            </w:pPr>
            <w:r>
              <w:rPr>
                <w:rFonts w:ascii="Times New Roman" w:hAnsi="Times New Roman" w:hint="eastAsia"/>
                <w:bCs/>
                <w:szCs w:val="21"/>
              </w:rPr>
              <w:t>-</w:t>
            </w:r>
          </w:p>
        </w:tc>
      </w:tr>
    </w:tbl>
    <w:p w:rsidR="00000000" w:rsidRDefault="00963968">
      <w:pPr>
        <w:pStyle w:val="aa"/>
        <w:widowControl/>
        <w:topLinePunct/>
        <w:spacing w:before="0" w:beforeAutospacing="0" w:after="0" w:afterAutospacing="0" w:line="240" w:lineRule="exact"/>
        <w:ind w:firstLineChars="200" w:firstLine="380"/>
        <w:rPr>
          <w:rFonts w:ascii="Times New Roman" w:hAnsi="Times New Roman" w:cs="Times New Roman"/>
          <w:kern w:val="0"/>
          <w:sz w:val="19"/>
          <w:szCs w:val="21"/>
        </w:rPr>
      </w:pPr>
      <w:r>
        <w:rPr>
          <w:rFonts w:ascii="Times New Roman" w:hAnsi="Times New Roman" w:cs="Times New Roman"/>
          <w:kern w:val="0"/>
          <w:sz w:val="19"/>
          <w:szCs w:val="21"/>
        </w:rPr>
        <w:t>备注：折合在校生数</w:t>
      </w:r>
      <w:r>
        <w:rPr>
          <w:rFonts w:ascii="Times New Roman" w:hAnsi="Times New Roman" w:cs="Times New Roman"/>
          <w:kern w:val="0"/>
          <w:sz w:val="19"/>
          <w:szCs w:val="21"/>
        </w:rPr>
        <w:t>=</w:t>
      </w:r>
      <w:r>
        <w:rPr>
          <w:rFonts w:ascii="Times New Roman" w:hAnsi="Times New Roman" w:cs="Times New Roman"/>
          <w:kern w:val="0"/>
          <w:sz w:val="19"/>
          <w:szCs w:val="21"/>
        </w:rPr>
        <w:t>普通本、专科（高职</w:t>
      </w:r>
      <w:r>
        <w:rPr>
          <w:rFonts w:ascii="Times New Roman" w:hAnsi="Times New Roman" w:cs="Times New Roman"/>
          <w:kern w:val="0"/>
          <w:sz w:val="19"/>
          <w:szCs w:val="21"/>
        </w:rPr>
        <w:t>)</w:t>
      </w:r>
      <w:r>
        <w:rPr>
          <w:rFonts w:ascii="Times New Roman" w:hAnsi="Times New Roman" w:cs="Times New Roman"/>
          <w:kern w:val="0"/>
          <w:sz w:val="19"/>
          <w:szCs w:val="21"/>
        </w:rPr>
        <w:t>生数</w:t>
      </w:r>
      <w:r>
        <w:rPr>
          <w:rFonts w:ascii="Times New Roman" w:hAnsi="Times New Roman" w:cs="Times New Roman"/>
          <w:kern w:val="0"/>
          <w:sz w:val="19"/>
          <w:szCs w:val="21"/>
        </w:rPr>
        <w:t>+</w:t>
      </w:r>
      <w:r>
        <w:rPr>
          <w:rFonts w:ascii="Times New Roman" w:hAnsi="Times New Roman" w:cs="Times New Roman"/>
          <w:kern w:val="0"/>
          <w:sz w:val="19"/>
          <w:szCs w:val="21"/>
        </w:rPr>
        <w:t>全日制硕士生数</w:t>
      </w:r>
      <w:r>
        <w:rPr>
          <w:rFonts w:ascii="Times New Roman" w:hAnsi="Times New Roman" w:cs="Times New Roman"/>
          <w:kern w:val="0"/>
          <w:sz w:val="19"/>
          <w:szCs w:val="21"/>
        </w:rPr>
        <w:t>×1.5+</w:t>
      </w:r>
      <w:r>
        <w:rPr>
          <w:rFonts w:ascii="Times New Roman" w:hAnsi="Times New Roman" w:cs="Times New Roman"/>
          <w:kern w:val="0"/>
          <w:sz w:val="19"/>
          <w:szCs w:val="21"/>
        </w:rPr>
        <w:t>全日制博士生数</w:t>
      </w:r>
      <w:r>
        <w:rPr>
          <w:rFonts w:ascii="Times New Roman" w:hAnsi="Times New Roman" w:cs="Times New Roman"/>
          <w:kern w:val="0"/>
          <w:sz w:val="19"/>
          <w:szCs w:val="21"/>
        </w:rPr>
        <w:t>×2+</w:t>
      </w:r>
      <w:r>
        <w:rPr>
          <w:rFonts w:ascii="Times New Roman" w:hAnsi="Times New Roman" w:cs="Times New Roman"/>
          <w:kern w:val="0"/>
          <w:sz w:val="19"/>
          <w:szCs w:val="21"/>
        </w:rPr>
        <w:t>留学生数</w:t>
      </w:r>
      <w:r>
        <w:rPr>
          <w:rFonts w:ascii="Times New Roman" w:hAnsi="Times New Roman" w:cs="Times New Roman"/>
          <w:kern w:val="0"/>
          <w:sz w:val="19"/>
          <w:szCs w:val="21"/>
        </w:rPr>
        <w:t>×3+</w:t>
      </w:r>
      <w:r>
        <w:rPr>
          <w:rFonts w:ascii="Times New Roman" w:hAnsi="Times New Roman" w:cs="Times New Roman"/>
          <w:kern w:val="0"/>
          <w:sz w:val="19"/>
          <w:szCs w:val="21"/>
        </w:rPr>
        <w:t>预科生数</w:t>
      </w:r>
      <w:r>
        <w:rPr>
          <w:rFonts w:ascii="Times New Roman" w:hAnsi="Times New Roman" w:cs="Times New Roman"/>
          <w:kern w:val="0"/>
          <w:sz w:val="19"/>
          <w:szCs w:val="21"/>
        </w:rPr>
        <w:t>+</w:t>
      </w:r>
      <w:r>
        <w:rPr>
          <w:rFonts w:ascii="Times New Roman" w:hAnsi="Times New Roman" w:cs="Times New Roman"/>
          <w:kern w:val="0"/>
          <w:sz w:val="19"/>
          <w:szCs w:val="21"/>
        </w:rPr>
        <w:t>进修生数</w:t>
      </w:r>
      <w:r>
        <w:rPr>
          <w:rFonts w:ascii="Times New Roman" w:hAnsi="Times New Roman" w:cs="Times New Roman"/>
          <w:kern w:val="0"/>
          <w:sz w:val="19"/>
          <w:szCs w:val="21"/>
        </w:rPr>
        <w:t>+</w:t>
      </w:r>
      <w:r>
        <w:rPr>
          <w:rFonts w:ascii="Times New Roman" w:hAnsi="Times New Roman" w:cs="Times New Roman"/>
          <w:kern w:val="0"/>
          <w:sz w:val="19"/>
          <w:szCs w:val="21"/>
        </w:rPr>
        <w:t>成人脱产班学生数</w:t>
      </w:r>
      <w:r>
        <w:rPr>
          <w:rFonts w:ascii="Times New Roman" w:hAnsi="Times New Roman" w:cs="Times New Roman"/>
          <w:kern w:val="0"/>
          <w:sz w:val="19"/>
          <w:szCs w:val="21"/>
        </w:rPr>
        <w:t>+</w:t>
      </w:r>
      <w:r>
        <w:rPr>
          <w:rFonts w:ascii="Times New Roman" w:hAnsi="Times New Roman" w:cs="Times New Roman"/>
          <w:kern w:val="0"/>
          <w:sz w:val="19"/>
          <w:szCs w:val="21"/>
        </w:rPr>
        <w:t>夜大（业余</w:t>
      </w:r>
      <w:r>
        <w:rPr>
          <w:rFonts w:ascii="Times New Roman" w:hAnsi="Times New Roman" w:cs="Times New Roman"/>
          <w:kern w:val="0"/>
          <w:sz w:val="19"/>
          <w:szCs w:val="21"/>
        </w:rPr>
        <w:t>)</w:t>
      </w:r>
      <w:r>
        <w:rPr>
          <w:rFonts w:ascii="Times New Roman" w:hAnsi="Times New Roman" w:cs="Times New Roman"/>
          <w:kern w:val="0"/>
          <w:sz w:val="19"/>
          <w:szCs w:val="21"/>
        </w:rPr>
        <w:t>学生数</w:t>
      </w:r>
      <w:r>
        <w:rPr>
          <w:rFonts w:ascii="Times New Roman" w:hAnsi="Times New Roman" w:cs="Times New Roman"/>
          <w:kern w:val="0"/>
          <w:sz w:val="19"/>
          <w:szCs w:val="21"/>
        </w:rPr>
        <w:t>×0.3+</w:t>
      </w:r>
      <w:r>
        <w:rPr>
          <w:rFonts w:ascii="Times New Roman" w:hAnsi="Times New Roman" w:cs="Times New Roman"/>
          <w:kern w:val="0"/>
          <w:sz w:val="19"/>
          <w:szCs w:val="21"/>
        </w:rPr>
        <w:t>函授生数</w:t>
      </w:r>
      <w:r>
        <w:rPr>
          <w:rFonts w:ascii="Times New Roman" w:hAnsi="Times New Roman" w:cs="Times New Roman"/>
          <w:kern w:val="0"/>
          <w:sz w:val="19"/>
          <w:szCs w:val="21"/>
        </w:rPr>
        <w:t>×0.1</w:t>
      </w:r>
      <w:r>
        <w:rPr>
          <w:rFonts w:ascii="Times New Roman" w:hAnsi="Times New Roman" w:cs="Times New Roman"/>
          <w:kern w:val="0"/>
          <w:sz w:val="19"/>
          <w:szCs w:val="21"/>
        </w:rPr>
        <w:t>（不包括自考生）。</w:t>
      </w:r>
    </w:p>
    <w:p w:rsidR="00000000" w:rsidRDefault="00963968">
      <w:pPr>
        <w:pStyle w:val="2"/>
        <w:rPr>
          <w:b/>
        </w:rPr>
      </w:pPr>
      <w:bookmarkStart w:id="19" w:name="_Toc469292159"/>
      <w:bookmarkStart w:id="20" w:name="_Toc469753587"/>
      <w:bookmarkStart w:id="21" w:name="_Toc469554257"/>
      <w:bookmarkStart w:id="22" w:name="_Toc467573064"/>
      <w:r>
        <w:t>4.</w:t>
      </w:r>
      <w:r>
        <w:t>生源质量</w:t>
      </w:r>
      <w:bookmarkEnd w:id="19"/>
      <w:bookmarkEnd w:id="20"/>
      <w:bookmarkEnd w:id="21"/>
      <w:bookmarkEnd w:id="22"/>
    </w:p>
    <w:p w:rsidR="00000000" w:rsidRDefault="00963968">
      <w:pPr>
        <w:pStyle w:val="aa"/>
        <w:widowControl/>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kern w:val="0"/>
        </w:rPr>
        <w:t>学校</w:t>
      </w:r>
      <w:r>
        <w:rPr>
          <w:rFonts w:ascii="Times New Roman" w:hAnsi="Times New Roman" w:cs="Times New Roman"/>
          <w:kern w:val="0"/>
        </w:rPr>
        <w:t>61</w:t>
      </w:r>
      <w:r>
        <w:rPr>
          <w:rFonts w:ascii="Times New Roman" w:hAnsi="Times New Roman" w:cs="Times New Roman"/>
          <w:kern w:val="0"/>
        </w:rPr>
        <w:t>个本科专业面向全国</w:t>
      </w:r>
      <w:r>
        <w:rPr>
          <w:rFonts w:ascii="Times New Roman" w:hAnsi="Times New Roman" w:cs="Times New Roman"/>
          <w:kern w:val="0"/>
        </w:rPr>
        <w:t>31</w:t>
      </w:r>
      <w:r>
        <w:rPr>
          <w:rFonts w:ascii="Times New Roman" w:hAnsi="Times New Roman" w:cs="Times New Roman"/>
          <w:kern w:val="0"/>
        </w:rPr>
        <w:t>个省（市、自治区</w:t>
      </w:r>
      <w:r>
        <w:rPr>
          <w:rFonts w:ascii="Times New Roman" w:hAnsi="Times New Roman" w:cs="Times New Roman"/>
          <w:kern w:val="0"/>
        </w:rPr>
        <w:t>）招生，其中</w:t>
      </w:r>
      <w:r>
        <w:rPr>
          <w:rFonts w:ascii="Times New Roman" w:hAnsi="Times New Roman" w:cs="Times New Roman"/>
          <w:kern w:val="0"/>
        </w:rPr>
        <w:t>35</w:t>
      </w:r>
      <w:r>
        <w:rPr>
          <w:rFonts w:ascii="Times New Roman" w:hAnsi="Times New Roman" w:cs="Times New Roman"/>
          <w:kern w:val="0"/>
        </w:rPr>
        <w:t>个专业按</w:t>
      </w:r>
      <w:r>
        <w:rPr>
          <w:rFonts w:ascii="Times New Roman" w:hAnsi="Times New Roman" w:cs="Times New Roman"/>
          <w:kern w:val="0"/>
        </w:rPr>
        <w:t>12</w:t>
      </w:r>
      <w:r>
        <w:rPr>
          <w:rFonts w:ascii="Times New Roman" w:hAnsi="Times New Roman" w:cs="Times New Roman"/>
          <w:kern w:val="0"/>
        </w:rPr>
        <w:t>个大类招生。招生计划</w:t>
      </w:r>
      <w:r>
        <w:rPr>
          <w:rFonts w:ascii="Times New Roman" w:hAnsi="Times New Roman" w:cs="Times New Roman"/>
          <w:kern w:val="0"/>
        </w:rPr>
        <w:t>5,260</w:t>
      </w:r>
      <w:r>
        <w:rPr>
          <w:rFonts w:ascii="Times New Roman" w:hAnsi="Times New Roman" w:cs="Times New Roman"/>
          <w:kern w:val="0"/>
        </w:rPr>
        <w:t>人，实际录取</w:t>
      </w:r>
      <w:r>
        <w:rPr>
          <w:rFonts w:ascii="Times New Roman" w:hAnsi="Times New Roman" w:cs="Times New Roman"/>
          <w:kern w:val="0"/>
        </w:rPr>
        <w:t>5,248</w:t>
      </w:r>
      <w:r>
        <w:rPr>
          <w:rFonts w:ascii="Times New Roman" w:hAnsi="Times New Roman" w:cs="Times New Roman"/>
          <w:kern w:val="0"/>
        </w:rPr>
        <w:t>人。</w:t>
      </w:r>
      <w:r>
        <w:rPr>
          <w:rFonts w:ascii="Times New Roman" w:hAnsi="Times New Roman" w:cs="Times New Roman" w:hint="eastAsia"/>
          <w:kern w:val="0"/>
        </w:rPr>
        <w:t>考生院校志愿率达</w:t>
      </w:r>
      <w:r>
        <w:rPr>
          <w:rFonts w:ascii="Times New Roman" w:hAnsi="Times New Roman" w:cs="Times New Roman" w:hint="eastAsia"/>
          <w:kern w:val="0"/>
        </w:rPr>
        <w:t>99.90%</w:t>
      </w:r>
      <w:r>
        <w:rPr>
          <w:rFonts w:ascii="Times New Roman" w:hAnsi="Times New Roman" w:cs="Times New Roman" w:hint="eastAsia"/>
          <w:kern w:val="0"/>
        </w:rPr>
        <w:t>，整体专业志愿满足率</w:t>
      </w:r>
      <w:r>
        <w:rPr>
          <w:rFonts w:ascii="Times New Roman" w:hAnsi="Times New Roman" w:cs="Times New Roman" w:hint="eastAsia"/>
          <w:kern w:val="0"/>
        </w:rPr>
        <w:t>89.40%</w:t>
      </w:r>
      <w:r>
        <w:rPr>
          <w:rFonts w:ascii="Times New Roman" w:hAnsi="Times New Roman" w:cs="Times New Roman" w:hint="eastAsia"/>
          <w:kern w:val="0"/>
        </w:rPr>
        <w:t>。</w:t>
      </w:r>
      <w:r>
        <w:rPr>
          <w:rFonts w:ascii="Times New Roman" w:hAnsi="Times New Roman" w:cs="Times New Roman"/>
          <w:kern w:val="0"/>
        </w:rPr>
        <w:t>普通文史类录取</w:t>
      </w:r>
      <w:r>
        <w:rPr>
          <w:rFonts w:ascii="Times New Roman" w:hAnsi="Times New Roman" w:cs="Times New Roman"/>
          <w:kern w:val="0"/>
        </w:rPr>
        <w:t>345</w:t>
      </w:r>
      <w:r>
        <w:rPr>
          <w:rFonts w:ascii="Times New Roman" w:hAnsi="Times New Roman" w:cs="Times New Roman"/>
          <w:kern w:val="0"/>
        </w:rPr>
        <w:t>人，录取分平均高出一本线</w:t>
      </w:r>
      <w:r>
        <w:rPr>
          <w:rFonts w:ascii="Times New Roman" w:hAnsi="Times New Roman" w:cs="Times New Roman"/>
          <w:kern w:val="0"/>
        </w:rPr>
        <w:t>40.7</w:t>
      </w:r>
      <w:r>
        <w:rPr>
          <w:rFonts w:ascii="Times New Roman" w:hAnsi="Times New Roman" w:cs="Times New Roman"/>
          <w:kern w:val="0"/>
        </w:rPr>
        <w:t>分，较上年高</w:t>
      </w:r>
      <w:r>
        <w:rPr>
          <w:rFonts w:ascii="Times New Roman" w:hAnsi="Times New Roman" w:cs="Times New Roman"/>
          <w:kern w:val="0"/>
        </w:rPr>
        <w:t>7</w:t>
      </w:r>
      <w:r>
        <w:rPr>
          <w:rFonts w:ascii="Times New Roman" w:hAnsi="Times New Roman" w:cs="Times New Roman"/>
          <w:kern w:val="0"/>
        </w:rPr>
        <w:t>分；普通理工类录取</w:t>
      </w:r>
      <w:r>
        <w:rPr>
          <w:rFonts w:ascii="Times New Roman" w:hAnsi="Times New Roman" w:cs="Times New Roman"/>
          <w:kern w:val="0"/>
        </w:rPr>
        <w:t>4,169</w:t>
      </w:r>
      <w:r>
        <w:rPr>
          <w:rFonts w:ascii="Times New Roman" w:hAnsi="Times New Roman" w:cs="Times New Roman"/>
          <w:kern w:val="0"/>
        </w:rPr>
        <w:t>人，录取分平均高出一本线</w:t>
      </w:r>
      <w:r>
        <w:rPr>
          <w:rFonts w:ascii="Times New Roman" w:hAnsi="Times New Roman" w:cs="Times New Roman"/>
          <w:kern w:val="0"/>
        </w:rPr>
        <w:t>71.3</w:t>
      </w:r>
      <w:r>
        <w:rPr>
          <w:rFonts w:ascii="Times New Roman" w:hAnsi="Times New Roman" w:cs="Times New Roman" w:hint="eastAsia"/>
          <w:kern w:val="0"/>
        </w:rPr>
        <w:t>0</w:t>
      </w:r>
      <w:r>
        <w:rPr>
          <w:rFonts w:ascii="Times New Roman" w:hAnsi="Times New Roman" w:cs="Times New Roman"/>
          <w:kern w:val="0"/>
        </w:rPr>
        <w:t>分，较上年高</w:t>
      </w:r>
      <w:r>
        <w:rPr>
          <w:rFonts w:ascii="Times New Roman" w:hAnsi="Times New Roman" w:cs="Times New Roman"/>
          <w:kern w:val="0"/>
        </w:rPr>
        <w:t>15</w:t>
      </w:r>
      <w:r>
        <w:rPr>
          <w:rFonts w:ascii="Times New Roman" w:hAnsi="Times New Roman" w:cs="Times New Roman"/>
          <w:kern w:val="0"/>
        </w:rPr>
        <w:t>分；提前批</w:t>
      </w:r>
      <w:r>
        <w:rPr>
          <w:rFonts w:ascii="Times New Roman" w:hAnsi="Times New Roman" w:cs="Times New Roman" w:hint="eastAsia"/>
          <w:kern w:val="0"/>
        </w:rPr>
        <w:t>次</w:t>
      </w:r>
      <w:r>
        <w:rPr>
          <w:rFonts w:ascii="Times New Roman" w:hAnsi="Times New Roman" w:cs="Times New Roman"/>
          <w:kern w:val="0"/>
        </w:rPr>
        <w:t>生命科学与技术基地班录取分平均高出一本线</w:t>
      </w:r>
      <w:r>
        <w:rPr>
          <w:rFonts w:ascii="Times New Roman" w:hAnsi="Times New Roman" w:cs="Times New Roman"/>
          <w:kern w:val="0"/>
        </w:rPr>
        <w:t>79.4</w:t>
      </w:r>
      <w:r>
        <w:rPr>
          <w:rFonts w:ascii="Times New Roman" w:hAnsi="Times New Roman" w:cs="Times New Roman" w:hint="eastAsia"/>
          <w:kern w:val="0"/>
        </w:rPr>
        <w:t>0</w:t>
      </w:r>
      <w:r>
        <w:rPr>
          <w:rFonts w:ascii="Times New Roman" w:hAnsi="Times New Roman" w:cs="Times New Roman"/>
          <w:kern w:val="0"/>
        </w:rPr>
        <w:t>分，较上年高出</w:t>
      </w:r>
      <w:r>
        <w:rPr>
          <w:rFonts w:ascii="Times New Roman" w:hAnsi="Times New Roman" w:cs="Times New Roman"/>
          <w:kern w:val="0"/>
        </w:rPr>
        <w:t>19.3</w:t>
      </w:r>
      <w:r>
        <w:rPr>
          <w:rFonts w:ascii="Times New Roman" w:hAnsi="Times New Roman" w:cs="Times New Roman" w:hint="eastAsia"/>
          <w:kern w:val="0"/>
        </w:rPr>
        <w:t>0</w:t>
      </w:r>
      <w:r>
        <w:rPr>
          <w:rFonts w:ascii="Times New Roman" w:hAnsi="Times New Roman" w:cs="Times New Roman"/>
          <w:kern w:val="0"/>
        </w:rPr>
        <w:t>分。学校的录取分逐年提高，对优质生源的吸引力逐年增强。</w:t>
      </w:r>
    </w:p>
    <w:p w:rsidR="00000000" w:rsidRDefault="0047511E">
      <w:pPr>
        <w:spacing w:beforeLines="50" w:afterLines="50"/>
        <w:jc w:val="center"/>
        <w:rPr>
          <w:rFonts w:ascii="Times New Roman" w:hAnsi="Times New Roman"/>
          <w:szCs w:val="21"/>
        </w:rPr>
      </w:pPr>
      <w:r>
        <w:rPr>
          <w:noProof/>
        </w:rPr>
        <w:drawing>
          <wp:inline distT="0" distB="0" distL="0" distR="0">
            <wp:extent cx="5234940" cy="2592325"/>
            <wp:effectExtent l="0" t="0" r="0" b="380"/>
            <wp:docPr id="5"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963968">
      <w:pPr>
        <w:spacing w:beforeLines="100" w:afterLines="50"/>
        <w:jc w:val="center"/>
        <w:rPr>
          <w:rFonts w:ascii="宋体" w:hAnsi="宋体"/>
          <w:kern w:val="0"/>
          <w:szCs w:val="21"/>
        </w:rPr>
      </w:pPr>
      <w:r>
        <w:rPr>
          <w:rFonts w:ascii="宋体" w:hAnsi="宋体"/>
          <w:szCs w:val="21"/>
        </w:rPr>
        <w:t>图</w:t>
      </w:r>
      <w:r>
        <w:rPr>
          <w:rFonts w:ascii="宋体" w:hAnsi="宋体"/>
          <w:szCs w:val="21"/>
        </w:rPr>
        <w:t>1-1  201</w:t>
      </w:r>
      <w:r>
        <w:rPr>
          <w:rFonts w:ascii="宋体" w:hAnsi="宋体" w:hint="eastAsia"/>
          <w:szCs w:val="21"/>
        </w:rPr>
        <w:t>4</w:t>
      </w:r>
      <w:r>
        <w:rPr>
          <w:rFonts w:ascii="宋体" w:hAnsi="宋体"/>
          <w:szCs w:val="21"/>
        </w:rPr>
        <w:t>-2016</w:t>
      </w:r>
      <w:r>
        <w:rPr>
          <w:rFonts w:ascii="宋体" w:hAnsi="宋体"/>
          <w:szCs w:val="21"/>
        </w:rPr>
        <w:t>年</w:t>
      </w:r>
      <w:r>
        <w:rPr>
          <w:rFonts w:ascii="宋体" w:hAnsi="宋体" w:hint="eastAsia"/>
          <w:szCs w:val="21"/>
        </w:rPr>
        <w:t>招生</w:t>
      </w:r>
      <w:r>
        <w:rPr>
          <w:rFonts w:ascii="宋体" w:hAnsi="宋体"/>
          <w:szCs w:val="21"/>
        </w:rPr>
        <w:t>录取平均分</w:t>
      </w:r>
      <w:r>
        <w:rPr>
          <w:rFonts w:ascii="宋体" w:hAnsi="宋体" w:hint="eastAsia"/>
          <w:szCs w:val="21"/>
        </w:rPr>
        <w:t>超</w:t>
      </w:r>
      <w:r>
        <w:rPr>
          <w:rFonts w:ascii="宋体" w:hAnsi="宋体"/>
          <w:szCs w:val="21"/>
        </w:rPr>
        <w:t>一本线</w:t>
      </w:r>
      <w:r>
        <w:rPr>
          <w:rFonts w:ascii="宋体" w:hAnsi="宋体" w:hint="eastAsia"/>
          <w:szCs w:val="21"/>
        </w:rPr>
        <w:t>的分值变化</w:t>
      </w:r>
      <w:r>
        <w:rPr>
          <w:rFonts w:ascii="宋体" w:hAnsi="宋体"/>
          <w:szCs w:val="21"/>
        </w:rPr>
        <w:t>情况</w:t>
      </w:r>
      <w:r>
        <w:rPr>
          <w:rFonts w:ascii="宋体" w:hAnsi="宋体"/>
          <w:kern w:val="0"/>
          <w:szCs w:val="21"/>
        </w:rPr>
        <w:t xml:space="preserve"> </w:t>
      </w:r>
    </w:p>
    <w:p w:rsidR="00000000" w:rsidRDefault="00963968">
      <w:pPr>
        <w:spacing w:beforeLines="100" w:afterLines="50"/>
        <w:jc w:val="center"/>
        <w:rPr>
          <w:rFonts w:ascii="宋体" w:hAnsi="宋体"/>
          <w:kern w:val="0"/>
          <w:szCs w:val="21"/>
        </w:rPr>
        <w:sectPr w:rsidR="00000000">
          <w:headerReference w:type="even" r:id="rId8"/>
          <w:headerReference w:type="default" r:id="rId9"/>
          <w:footerReference w:type="even" r:id="rId10"/>
          <w:footerReference w:type="default" r:id="rId11"/>
          <w:pgSz w:w="11906" w:h="16838"/>
          <w:pgMar w:top="1701" w:right="1418" w:bottom="1418" w:left="1418" w:header="1134" w:footer="992" w:gutter="0"/>
          <w:pgNumType w:start="1"/>
          <w:cols w:space="720"/>
          <w:docGrid w:type="lines" w:linePitch="312"/>
        </w:sectPr>
      </w:pPr>
    </w:p>
    <w:p w:rsidR="00000000" w:rsidRDefault="00963968">
      <w:pPr>
        <w:pStyle w:val="1"/>
        <w:spacing w:before="468" w:after="312"/>
        <w:rPr>
          <w:rFonts w:hAnsi="Times New Roman"/>
        </w:rPr>
      </w:pPr>
      <w:bookmarkStart w:id="23" w:name="_Toc465158281"/>
      <w:bookmarkStart w:id="24" w:name="_Toc438192352"/>
      <w:bookmarkStart w:id="25" w:name="_Toc469292161"/>
      <w:bookmarkStart w:id="26" w:name="_Toc437350052"/>
      <w:bookmarkStart w:id="27" w:name="_Toc469554258"/>
      <w:bookmarkStart w:id="28" w:name="_Toc467573066"/>
      <w:bookmarkStart w:id="29" w:name="_Toc469753588"/>
      <w:r>
        <w:lastRenderedPageBreak/>
        <w:t>第</w:t>
      </w:r>
      <w:r>
        <w:t>二部分</w:t>
      </w:r>
      <w:r>
        <w:rPr>
          <w:rFonts w:hAnsi="Times New Roman"/>
        </w:rPr>
        <w:t xml:space="preserve">  </w:t>
      </w:r>
      <w:r>
        <w:t>师资与教学条件</w:t>
      </w:r>
      <w:bookmarkEnd w:id="23"/>
      <w:bookmarkEnd w:id="24"/>
      <w:bookmarkEnd w:id="25"/>
      <w:bookmarkEnd w:id="26"/>
      <w:bookmarkEnd w:id="27"/>
      <w:bookmarkEnd w:id="28"/>
      <w:bookmarkEnd w:id="29"/>
    </w:p>
    <w:p w:rsidR="00000000" w:rsidRDefault="00963968">
      <w:pPr>
        <w:pStyle w:val="2"/>
      </w:pPr>
      <w:bookmarkStart w:id="30" w:name="_Toc469292162"/>
      <w:bookmarkStart w:id="31" w:name="_Toc465158282"/>
      <w:bookmarkStart w:id="32" w:name="_Toc469554259"/>
      <w:bookmarkStart w:id="33" w:name="_Toc437350053"/>
      <w:bookmarkStart w:id="34" w:name="_Toc467573067"/>
      <w:bookmarkStart w:id="35" w:name="_Toc469753589"/>
      <w:bookmarkStart w:id="36" w:name="_Toc438192353"/>
      <w:r>
        <w:t>1.</w:t>
      </w:r>
      <w:r>
        <w:t>师资队伍</w:t>
      </w:r>
      <w:bookmarkEnd w:id="30"/>
      <w:bookmarkEnd w:id="31"/>
      <w:bookmarkEnd w:id="32"/>
      <w:bookmarkEnd w:id="33"/>
      <w:bookmarkEnd w:id="34"/>
      <w:bookmarkEnd w:id="35"/>
      <w:bookmarkEnd w:id="36"/>
    </w:p>
    <w:p w:rsidR="00000000" w:rsidRDefault="00963968">
      <w:pPr>
        <w:pStyle w:val="3"/>
      </w:pPr>
      <w:bookmarkStart w:id="37" w:name="_Toc467573068"/>
      <w:bookmarkStart w:id="38" w:name="_Toc469292163"/>
      <w:r>
        <w:rPr>
          <w:rFonts w:hint="eastAsia"/>
        </w:rPr>
        <w:t>（</w:t>
      </w:r>
      <w:r>
        <w:rPr>
          <w:rFonts w:hint="eastAsia"/>
        </w:rPr>
        <w:t>1</w:t>
      </w:r>
      <w:r>
        <w:rPr>
          <w:rFonts w:hint="eastAsia"/>
        </w:rPr>
        <w:t>）</w:t>
      </w:r>
      <w:r>
        <w:t>数量</w:t>
      </w:r>
      <w:bookmarkEnd w:id="37"/>
      <w:bookmarkEnd w:id="38"/>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kern w:val="0"/>
        </w:rPr>
        <w:t>学校教职工总数</w:t>
      </w:r>
      <w:r>
        <w:rPr>
          <w:rFonts w:ascii="Times New Roman" w:hAnsi="Times New Roman" w:cs="Times New Roman"/>
          <w:kern w:val="0"/>
        </w:rPr>
        <w:t>4,504</w:t>
      </w:r>
      <w:r>
        <w:rPr>
          <w:rFonts w:ascii="Times New Roman" w:hAnsi="Times New Roman" w:cs="Times New Roman"/>
          <w:kern w:val="0"/>
        </w:rPr>
        <w:t>人</w:t>
      </w:r>
      <w:r>
        <w:rPr>
          <w:rFonts w:ascii="Times New Roman" w:hAnsi="Times New Roman" w:cs="Times New Roman" w:hint="eastAsia"/>
          <w:kern w:val="0"/>
        </w:rPr>
        <w:t>，</w:t>
      </w:r>
      <w:r>
        <w:rPr>
          <w:rFonts w:ascii="Times New Roman" w:hAnsi="Times New Roman" w:cs="Times New Roman"/>
          <w:kern w:val="0"/>
        </w:rPr>
        <w:t>其中专任教师</w:t>
      </w:r>
      <w:r>
        <w:rPr>
          <w:rFonts w:ascii="Times New Roman" w:hAnsi="Times New Roman" w:cs="Times New Roman"/>
          <w:kern w:val="0"/>
        </w:rPr>
        <w:t>2,137</w:t>
      </w:r>
      <w:r>
        <w:rPr>
          <w:rFonts w:ascii="Times New Roman" w:hAnsi="Times New Roman" w:cs="Times New Roman"/>
          <w:kern w:val="0"/>
        </w:rPr>
        <w:t>人，外聘教师</w:t>
      </w:r>
      <w:r>
        <w:rPr>
          <w:rFonts w:ascii="Times New Roman" w:hAnsi="Times New Roman" w:cs="Times New Roman"/>
          <w:kern w:val="0"/>
        </w:rPr>
        <w:t>16</w:t>
      </w:r>
      <w:r>
        <w:rPr>
          <w:rFonts w:ascii="Times New Roman" w:hAnsi="Times New Roman" w:cs="Times New Roman"/>
          <w:kern w:val="0"/>
        </w:rPr>
        <w:t>人，生师比为</w:t>
      </w:r>
      <w:r>
        <w:rPr>
          <w:rFonts w:ascii="Times New Roman" w:hAnsi="Times New Roman" w:cs="Times New Roman"/>
          <w:kern w:val="0"/>
        </w:rPr>
        <w:t>16.38:1</w:t>
      </w:r>
      <w:r>
        <w:rPr>
          <w:rFonts w:ascii="Times New Roman" w:hAnsi="Times New Roman" w:cs="Times New Roman"/>
          <w:kern w:val="0"/>
        </w:rPr>
        <w:t>。专任教师中，</w:t>
      </w:r>
      <w:r>
        <w:rPr>
          <w:rFonts w:ascii="Times New Roman" w:hAnsi="Times New Roman" w:cs="Times New Roman" w:hint="eastAsia"/>
          <w:kern w:val="0"/>
        </w:rPr>
        <w:t>有中国科学院院士</w:t>
      </w:r>
      <w:r>
        <w:rPr>
          <w:rFonts w:ascii="Times New Roman" w:hAnsi="Times New Roman" w:cs="Times New Roman" w:hint="eastAsia"/>
          <w:kern w:val="0"/>
        </w:rPr>
        <w:t>1</w:t>
      </w:r>
      <w:r>
        <w:rPr>
          <w:rFonts w:ascii="Times New Roman" w:hAnsi="Times New Roman" w:cs="Times New Roman" w:hint="eastAsia"/>
          <w:kern w:val="0"/>
        </w:rPr>
        <w:t>人、中国工程院院士</w:t>
      </w:r>
      <w:r>
        <w:rPr>
          <w:rFonts w:ascii="Times New Roman" w:hAnsi="Times New Roman" w:cs="Times New Roman" w:hint="eastAsia"/>
          <w:kern w:val="0"/>
        </w:rPr>
        <w:t>1</w:t>
      </w:r>
      <w:r>
        <w:rPr>
          <w:rFonts w:ascii="Times New Roman" w:hAnsi="Times New Roman" w:cs="Times New Roman" w:hint="eastAsia"/>
          <w:kern w:val="0"/>
        </w:rPr>
        <w:t>人；国家“千人计划”入选者</w:t>
      </w:r>
      <w:r>
        <w:rPr>
          <w:rFonts w:ascii="Times New Roman" w:hAnsi="Times New Roman" w:cs="Times New Roman" w:hint="eastAsia"/>
          <w:kern w:val="0"/>
        </w:rPr>
        <w:t>8</w:t>
      </w:r>
      <w:r>
        <w:rPr>
          <w:rFonts w:ascii="Times New Roman" w:hAnsi="Times New Roman" w:cs="Times New Roman" w:hint="eastAsia"/>
          <w:kern w:val="0"/>
        </w:rPr>
        <w:t>人，“青年千人计划”入选者</w:t>
      </w:r>
      <w:r>
        <w:rPr>
          <w:rFonts w:ascii="Times New Roman" w:hAnsi="Times New Roman" w:cs="Times New Roman" w:hint="eastAsia"/>
          <w:kern w:val="0"/>
        </w:rPr>
        <w:t>3</w:t>
      </w:r>
      <w:r>
        <w:rPr>
          <w:rFonts w:ascii="Times New Roman" w:hAnsi="Times New Roman" w:cs="Times New Roman" w:hint="eastAsia"/>
          <w:kern w:val="0"/>
        </w:rPr>
        <w:t>人；“长江学者”特聘教授</w:t>
      </w:r>
      <w:r>
        <w:rPr>
          <w:rFonts w:ascii="Times New Roman" w:hAnsi="Times New Roman" w:cs="Times New Roman" w:hint="eastAsia"/>
          <w:kern w:val="0"/>
        </w:rPr>
        <w:t>4</w:t>
      </w:r>
      <w:r>
        <w:rPr>
          <w:rFonts w:ascii="Times New Roman" w:hAnsi="Times New Roman" w:cs="Times New Roman" w:hint="eastAsia"/>
          <w:kern w:val="0"/>
        </w:rPr>
        <w:t>人，“长江学者”讲座教授</w:t>
      </w:r>
      <w:r>
        <w:rPr>
          <w:rFonts w:ascii="Times New Roman" w:hAnsi="Times New Roman" w:cs="Times New Roman" w:hint="eastAsia"/>
          <w:kern w:val="0"/>
        </w:rPr>
        <w:t>3</w:t>
      </w:r>
      <w:r>
        <w:rPr>
          <w:rFonts w:ascii="Times New Roman" w:hAnsi="Times New Roman" w:cs="Times New Roman" w:hint="eastAsia"/>
          <w:kern w:val="0"/>
        </w:rPr>
        <w:t>人；国家杰出青年科学基金获得者</w:t>
      </w:r>
      <w:r>
        <w:rPr>
          <w:rFonts w:ascii="Times New Roman" w:hAnsi="Times New Roman" w:cs="Times New Roman" w:hint="eastAsia"/>
          <w:kern w:val="0"/>
        </w:rPr>
        <w:t>7</w:t>
      </w:r>
      <w:r>
        <w:rPr>
          <w:rFonts w:ascii="Times New Roman" w:hAnsi="Times New Roman" w:cs="Times New Roman" w:hint="eastAsia"/>
          <w:kern w:val="0"/>
        </w:rPr>
        <w:t>人；国家优秀青年科学基金获得者</w:t>
      </w:r>
      <w:r>
        <w:rPr>
          <w:rFonts w:ascii="Times New Roman" w:hAnsi="Times New Roman" w:cs="Times New Roman" w:hint="eastAsia"/>
          <w:kern w:val="0"/>
        </w:rPr>
        <w:t>5</w:t>
      </w:r>
      <w:r>
        <w:rPr>
          <w:rFonts w:ascii="Times New Roman" w:hAnsi="Times New Roman" w:cs="Times New Roman" w:hint="eastAsia"/>
          <w:kern w:val="0"/>
        </w:rPr>
        <w:t>人；“万人计划”入选者</w:t>
      </w:r>
      <w:r>
        <w:rPr>
          <w:rFonts w:ascii="Times New Roman" w:hAnsi="Times New Roman" w:cs="Times New Roman" w:hint="eastAsia"/>
          <w:kern w:val="0"/>
        </w:rPr>
        <w:t>4</w:t>
      </w:r>
      <w:r>
        <w:rPr>
          <w:rFonts w:ascii="Times New Roman" w:hAnsi="Times New Roman" w:cs="Times New Roman" w:hint="eastAsia"/>
          <w:kern w:val="0"/>
        </w:rPr>
        <w:t>人；国家级教学名师</w:t>
      </w:r>
      <w:r>
        <w:rPr>
          <w:rFonts w:ascii="Times New Roman" w:hAnsi="Times New Roman" w:cs="Times New Roman" w:hint="eastAsia"/>
          <w:kern w:val="0"/>
        </w:rPr>
        <w:t>2</w:t>
      </w:r>
      <w:r>
        <w:rPr>
          <w:rFonts w:ascii="Times New Roman" w:hAnsi="Times New Roman" w:cs="Times New Roman" w:hint="eastAsia"/>
          <w:kern w:val="0"/>
        </w:rPr>
        <w:t>人；教育部新世纪优秀人才支持计划入选者</w:t>
      </w:r>
      <w:r>
        <w:rPr>
          <w:rFonts w:ascii="Times New Roman" w:hAnsi="Times New Roman" w:cs="Times New Roman" w:hint="eastAsia"/>
          <w:kern w:val="0"/>
        </w:rPr>
        <w:t>66</w:t>
      </w:r>
      <w:r>
        <w:rPr>
          <w:rFonts w:ascii="Times New Roman" w:hAnsi="Times New Roman" w:cs="Times New Roman" w:hint="eastAsia"/>
          <w:kern w:val="0"/>
        </w:rPr>
        <w:t>人；教育部高校青年教师获奖者</w:t>
      </w:r>
      <w:r>
        <w:rPr>
          <w:rFonts w:ascii="Times New Roman" w:hAnsi="Times New Roman" w:cs="Times New Roman" w:hint="eastAsia"/>
          <w:kern w:val="0"/>
        </w:rPr>
        <w:t>3</w:t>
      </w:r>
      <w:r>
        <w:rPr>
          <w:rFonts w:ascii="Times New Roman" w:hAnsi="Times New Roman" w:cs="Times New Roman" w:hint="eastAsia"/>
          <w:kern w:val="0"/>
        </w:rPr>
        <w:t>人；百千万工程入选者</w:t>
      </w:r>
      <w:r>
        <w:rPr>
          <w:rFonts w:ascii="Times New Roman" w:hAnsi="Times New Roman" w:cs="Times New Roman" w:hint="eastAsia"/>
          <w:kern w:val="0"/>
        </w:rPr>
        <w:t>12</w:t>
      </w:r>
      <w:r>
        <w:rPr>
          <w:rFonts w:ascii="Times New Roman" w:hAnsi="Times New Roman" w:cs="Times New Roman" w:hint="eastAsia"/>
          <w:kern w:val="0"/>
        </w:rPr>
        <w:t>人；</w:t>
      </w:r>
      <w:r>
        <w:rPr>
          <w:rFonts w:ascii="Times New Roman" w:hAnsi="Times New Roman" w:cs="Times New Roman" w:hint="eastAsia"/>
          <w:kern w:val="0"/>
        </w:rPr>
        <w:t>陕西省“百人计划”入选者</w:t>
      </w:r>
      <w:r>
        <w:rPr>
          <w:rFonts w:ascii="Times New Roman" w:hAnsi="Times New Roman" w:cs="Times New Roman" w:hint="eastAsia"/>
          <w:kern w:val="0"/>
        </w:rPr>
        <w:t>26</w:t>
      </w:r>
      <w:r>
        <w:rPr>
          <w:rFonts w:ascii="Times New Roman" w:hAnsi="Times New Roman" w:cs="Times New Roman" w:hint="eastAsia"/>
          <w:kern w:val="0"/>
        </w:rPr>
        <w:t>人；省部级突出贡献专家</w:t>
      </w:r>
      <w:r>
        <w:rPr>
          <w:rFonts w:ascii="Times New Roman" w:hAnsi="Times New Roman" w:cs="Times New Roman" w:hint="eastAsia"/>
          <w:kern w:val="0"/>
        </w:rPr>
        <w:t>21</w:t>
      </w:r>
      <w:r>
        <w:rPr>
          <w:rFonts w:ascii="Times New Roman" w:hAnsi="Times New Roman" w:cs="Times New Roman" w:hint="eastAsia"/>
          <w:kern w:val="0"/>
        </w:rPr>
        <w:t>人；省级教学名师</w:t>
      </w:r>
      <w:r>
        <w:rPr>
          <w:rFonts w:ascii="Times New Roman" w:hAnsi="Times New Roman" w:cs="Times New Roman" w:hint="eastAsia"/>
          <w:kern w:val="0"/>
        </w:rPr>
        <w:t>18</w:t>
      </w:r>
      <w:r>
        <w:rPr>
          <w:rFonts w:ascii="Times New Roman" w:hAnsi="Times New Roman" w:cs="Times New Roman" w:hint="eastAsia"/>
          <w:kern w:val="0"/>
        </w:rPr>
        <w:t>人。现有国家级教学团队</w:t>
      </w:r>
      <w:r>
        <w:rPr>
          <w:rFonts w:ascii="Times New Roman" w:hAnsi="Times New Roman" w:cs="Times New Roman" w:hint="eastAsia"/>
          <w:kern w:val="0"/>
        </w:rPr>
        <w:t>4</w:t>
      </w:r>
      <w:r>
        <w:rPr>
          <w:rFonts w:ascii="Times New Roman" w:hAnsi="Times New Roman" w:cs="Times New Roman" w:hint="eastAsia"/>
          <w:kern w:val="0"/>
        </w:rPr>
        <w:t>个，教育部创新团队</w:t>
      </w:r>
      <w:r>
        <w:rPr>
          <w:rFonts w:ascii="Times New Roman" w:hAnsi="Times New Roman" w:cs="Times New Roman" w:hint="eastAsia"/>
          <w:kern w:val="0"/>
        </w:rPr>
        <w:t>6</w:t>
      </w:r>
      <w:r>
        <w:rPr>
          <w:rFonts w:ascii="Times New Roman" w:hAnsi="Times New Roman" w:cs="Times New Roman" w:hint="eastAsia"/>
          <w:kern w:val="0"/>
        </w:rPr>
        <w:t>个，省部级教学团队</w:t>
      </w:r>
      <w:r>
        <w:rPr>
          <w:rFonts w:ascii="Times New Roman" w:hAnsi="Times New Roman" w:cs="Times New Roman" w:hint="eastAsia"/>
          <w:kern w:val="0"/>
        </w:rPr>
        <w:t>23</w:t>
      </w:r>
      <w:r>
        <w:rPr>
          <w:rFonts w:ascii="Times New Roman" w:hAnsi="Times New Roman" w:cs="Times New Roman" w:hint="eastAsia"/>
          <w:kern w:val="0"/>
        </w:rPr>
        <w:t>个，省级高层次教学团队</w:t>
      </w:r>
      <w:r>
        <w:rPr>
          <w:rFonts w:ascii="Times New Roman" w:hAnsi="Times New Roman" w:cs="Times New Roman" w:hint="eastAsia"/>
          <w:kern w:val="0"/>
        </w:rPr>
        <w:t>5</w:t>
      </w:r>
      <w:r>
        <w:rPr>
          <w:rFonts w:ascii="Times New Roman" w:hAnsi="Times New Roman" w:cs="Times New Roman" w:hint="eastAsia"/>
          <w:kern w:val="0"/>
        </w:rPr>
        <w:t>个。</w:t>
      </w:r>
    </w:p>
    <w:p w:rsidR="00000000" w:rsidRDefault="00963968">
      <w:pPr>
        <w:pStyle w:val="3"/>
        <w:spacing w:line="400" w:lineRule="exact"/>
      </w:pPr>
      <w:bookmarkStart w:id="39" w:name="_Toc467573069"/>
      <w:bookmarkStart w:id="40" w:name="_Toc469292164"/>
      <w:r>
        <w:rPr>
          <w:rFonts w:hint="eastAsia"/>
        </w:rPr>
        <w:t>（</w:t>
      </w:r>
      <w:r>
        <w:rPr>
          <w:rFonts w:hint="eastAsia"/>
        </w:rPr>
        <w:t>2</w:t>
      </w:r>
      <w:r>
        <w:rPr>
          <w:rFonts w:hint="eastAsia"/>
        </w:rPr>
        <w:t>）</w:t>
      </w:r>
      <w:r>
        <w:t>结构</w:t>
      </w:r>
      <w:bookmarkEnd w:id="39"/>
      <w:bookmarkEnd w:id="40"/>
    </w:p>
    <w:p w:rsidR="00000000" w:rsidRDefault="00963968">
      <w:pPr>
        <w:pStyle w:val="aa"/>
        <w:topLinePunct/>
        <w:spacing w:before="0" w:beforeAutospacing="0" w:after="0" w:afterAutospacing="0" w:line="400" w:lineRule="exact"/>
        <w:ind w:firstLineChars="200" w:firstLine="480"/>
        <w:rPr>
          <w:rFonts w:ascii="Times New Roman" w:eastAsia="黑体" w:hAnsi="Times New Roman"/>
          <w:kern w:val="0"/>
        </w:rPr>
      </w:pPr>
      <w:r>
        <w:rPr>
          <w:rFonts w:ascii="Times New Roman" w:hAnsi="Times New Roman" w:cs="Times New Roman"/>
          <w:kern w:val="0"/>
        </w:rPr>
        <w:t>专任教师中，具有高级职称教师</w:t>
      </w:r>
      <w:r>
        <w:rPr>
          <w:rFonts w:ascii="Times New Roman" w:hAnsi="Times New Roman" w:cs="Times New Roman"/>
          <w:kern w:val="0"/>
        </w:rPr>
        <w:t>1,192</w:t>
      </w:r>
      <w:r>
        <w:rPr>
          <w:rFonts w:ascii="Times New Roman" w:hAnsi="Times New Roman" w:cs="Times New Roman"/>
          <w:kern w:val="0"/>
        </w:rPr>
        <w:t>人，占</w:t>
      </w:r>
      <w:r>
        <w:rPr>
          <w:rFonts w:ascii="Times New Roman" w:hAnsi="Times New Roman" w:cs="Times New Roman"/>
          <w:kern w:val="0"/>
        </w:rPr>
        <w:t>55.78%</w:t>
      </w:r>
      <w:r>
        <w:rPr>
          <w:rFonts w:ascii="Times New Roman" w:hAnsi="Times New Roman" w:cs="Times New Roman"/>
          <w:kern w:val="0"/>
        </w:rPr>
        <w:t>；具有博士学位</w:t>
      </w:r>
      <w:r>
        <w:rPr>
          <w:rFonts w:ascii="Times New Roman" w:hAnsi="Times New Roman" w:cs="Times New Roman"/>
          <w:kern w:val="0"/>
        </w:rPr>
        <w:t>1,368</w:t>
      </w:r>
      <w:r>
        <w:rPr>
          <w:rFonts w:ascii="Times New Roman" w:hAnsi="Times New Roman" w:cs="Times New Roman"/>
          <w:kern w:val="0"/>
        </w:rPr>
        <w:t>人，占</w:t>
      </w:r>
      <w:r>
        <w:rPr>
          <w:rFonts w:ascii="Times New Roman" w:hAnsi="Times New Roman" w:cs="Times New Roman"/>
          <w:kern w:val="0"/>
        </w:rPr>
        <w:t xml:space="preserve">64.01% </w:t>
      </w:r>
      <w:r>
        <w:rPr>
          <w:rFonts w:ascii="Times New Roman" w:hAnsi="Times New Roman" w:cs="Times New Roman"/>
          <w:kern w:val="0"/>
        </w:rPr>
        <w:t>；</w:t>
      </w:r>
      <w:r>
        <w:rPr>
          <w:rFonts w:ascii="Times New Roman" w:hAnsi="Times New Roman" w:cs="Times New Roman" w:hint="eastAsia"/>
          <w:kern w:val="0"/>
        </w:rPr>
        <w:t>来自</w:t>
      </w:r>
      <w:r>
        <w:rPr>
          <w:rFonts w:ascii="Times New Roman" w:hAnsi="Times New Roman" w:cs="Times New Roman"/>
          <w:kern w:val="0"/>
        </w:rPr>
        <w:t>外校学缘</w:t>
      </w:r>
      <w:r>
        <w:rPr>
          <w:rFonts w:ascii="Times New Roman" w:hAnsi="Times New Roman" w:cs="Times New Roman" w:hint="eastAsia"/>
          <w:kern w:val="0"/>
        </w:rPr>
        <w:t>的</w:t>
      </w:r>
      <w:r>
        <w:rPr>
          <w:rFonts w:ascii="Times New Roman" w:hAnsi="Times New Roman" w:cs="Times New Roman"/>
          <w:kern w:val="0"/>
        </w:rPr>
        <w:t>教师</w:t>
      </w:r>
      <w:r>
        <w:rPr>
          <w:rFonts w:ascii="Times New Roman" w:hAnsi="Times New Roman" w:cs="Times New Roman"/>
          <w:kern w:val="0"/>
        </w:rPr>
        <w:t>1,228</w:t>
      </w:r>
      <w:r>
        <w:rPr>
          <w:rFonts w:ascii="Times New Roman" w:hAnsi="Times New Roman" w:cs="Times New Roman"/>
          <w:kern w:val="0"/>
        </w:rPr>
        <w:t>人，占</w:t>
      </w:r>
      <w:r>
        <w:rPr>
          <w:rFonts w:ascii="Times New Roman" w:hAnsi="Times New Roman" w:cs="Times New Roman"/>
          <w:kern w:val="0"/>
        </w:rPr>
        <w:t>57.46%</w:t>
      </w:r>
      <w:r>
        <w:rPr>
          <w:rFonts w:ascii="Times New Roman" w:hAnsi="Times New Roman" w:cs="Times New Roman"/>
          <w:kern w:val="0"/>
        </w:rPr>
        <w:t>；</w:t>
      </w:r>
      <w:r>
        <w:rPr>
          <w:rFonts w:ascii="Times New Roman" w:hAnsi="Times New Roman" w:cs="Times New Roman"/>
          <w:kern w:val="0"/>
        </w:rPr>
        <w:t>45</w:t>
      </w:r>
      <w:r>
        <w:rPr>
          <w:rFonts w:ascii="Times New Roman" w:hAnsi="Times New Roman" w:cs="Times New Roman"/>
          <w:kern w:val="0"/>
        </w:rPr>
        <w:t>岁以下中青年教师</w:t>
      </w:r>
      <w:r>
        <w:rPr>
          <w:rFonts w:ascii="Times New Roman" w:hAnsi="Times New Roman" w:cs="Times New Roman"/>
          <w:kern w:val="0"/>
        </w:rPr>
        <w:t>1,424</w:t>
      </w:r>
      <w:r>
        <w:rPr>
          <w:rFonts w:ascii="Times New Roman" w:hAnsi="Times New Roman" w:cs="Times New Roman"/>
          <w:kern w:val="0"/>
        </w:rPr>
        <w:t>人，占</w:t>
      </w:r>
      <w:r>
        <w:rPr>
          <w:rFonts w:ascii="Times New Roman" w:hAnsi="Times New Roman" w:cs="Times New Roman"/>
          <w:kern w:val="0"/>
        </w:rPr>
        <w:t>66.64%</w:t>
      </w:r>
      <w:r>
        <w:rPr>
          <w:rFonts w:ascii="Times New Roman" w:hAnsi="Times New Roman" w:cs="Times New Roman"/>
          <w:kern w:val="0"/>
        </w:rPr>
        <w:t>。专任教师中，教学为主型</w:t>
      </w:r>
      <w:r>
        <w:rPr>
          <w:rFonts w:ascii="Times New Roman" w:hAnsi="Times New Roman" w:cs="Times New Roman"/>
          <w:kern w:val="0"/>
        </w:rPr>
        <w:t>495</w:t>
      </w:r>
      <w:r>
        <w:rPr>
          <w:rFonts w:ascii="Times New Roman" w:hAnsi="Times New Roman" w:cs="Times New Roman"/>
          <w:kern w:val="0"/>
        </w:rPr>
        <w:t>人、教学科研型</w:t>
      </w:r>
      <w:r>
        <w:rPr>
          <w:rFonts w:ascii="Times New Roman" w:hAnsi="Times New Roman" w:cs="Times New Roman"/>
          <w:kern w:val="0"/>
        </w:rPr>
        <w:t>1,354</w:t>
      </w:r>
      <w:r>
        <w:rPr>
          <w:rFonts w:ascii="Times New Roman" w:hAnsi="Times New Roman" w:cs="Times New Roman"/>
          <w:kern w:val="0"/>
        </w:rPr>
        <w:t>人、科研为主型</w:t>
      </w:r>
      <w:r>
        <w:rPr>
          <w:rFonts w:ascii="Times New Roman" w:hAnsi="Times New Roman" w:cs="Times New Roman"/>
          <w:kern w:val="0"/>
        </w:rPr>
        <w:t>288</w:t>
      </w:r>
      <w:r>
        <w:rPr>
          <w:rFonts w:ascii="Times New Roman" w:hAnsi="Times New Roman" w:cs="Times New Roman"/>
          <w:kern w:val="0"/>
        </w:rPr>
        <w:t>人。</w:t>
      </w:r>
    </w:p>
    <w:p w:rsidR="00000000" w:rsidRDefault="00963968">
      <w:pPr>
        <w:spacing w:line="400" w:lineRule="exact"/>
        <w:jc w:val="center"/>
        <w:rPr>
          <w:rFonts w:ascii="宋体" w:hAnsi="宋体"/>
          <w:szCs w:val="21"/>
        </w:rPr>
      </w:pPr>
      <w:r>
        <w:rPr>
          <w:rFonts w:ascii="宋体" w:hAnsi="宋体"/>
          <w:kern w:val="0"/>
          <w:szCs w:val="21"/>
        </w:rPr>
        <w:t>表</w:t>
      </w:r>
      <w:r>
        <w:rPr>
          <w:rFonts w:ascii="宋体" w:hAnsi="宋体"/>
          <w:kern w:val="0"/>
          <w:szCs w:val="21"/>
        </w:rPr>
        <w:t xml:space="preserve">2-1  </w:t>
      </w:r>
      <w:r>
        <w:rPr>
          <w:rFonts w:ascii="宋体" w:hAnsi="宋体" w:hint="eastAsia"/>
          <w:kern w:val="0"/>
          <w:szCs w:val="21"/>
        </w:rPr>
        <w:t>近</w:t>
      </w:r>
      <w:r>
        <w:rPr>
          <w:rFonts w:ascii="宋体" w:hAnsi="宋体"/>
          <w:kern w:val="0"/>
          <w:szCs w:val="21"/>
        </w:rPr>
        <w:t>三年</w:t>
      </w:r>
      <w:r>
        <w:rPr>
          <w:rFonts w:ascii="宋体" w:hAnsi="宋体"/>
          <w:szCs w:val="21"/>
        </w:rPr>
        <w:t>专任教师</w:t>
      </w:r>
      <w:r>
        <w:rPr>
          <w:rFonts w:ascii="宋体" w:hAnsi="宋体" w:hint="eastAsia"/>
          <w:szCs w:val="21"/>
        </w:rPr>
        <w:t>职称</w:t>
      </w:r>
      <w:r>
        <w:rPr>
          <w:rFonts w:ascii="宋体" w:hAnsi="宋体"/>
          <w:szCs w:val="21"/>
        </w:rPr>
        <w:t>、年龄、学历及学缘结构</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50"/>
        <w:gridCol w:w="618"/>
        <w:gridCol w:w="620"/>
        <w:gridCol w:w="470"/>
        <w:gridCol w:w="388"/>
        <w:gridCol w:w="388"/>
        <w:gridCol w:w="326"/>
        <w:gridCol w:w="561"/>
        <w:gridCol w:w="579"/>
        <w:gridCol w:w="626"/>
        <w:gridCol w:w="579"/>
        <w:gridCol w:w="451"/>
        <w:gridCol w:w="388"/>
        <w:gridCol w:w="388"/>
        <w:gridCol w:w="471"/>
        <w:gridCol w:w="792"/>
        <w:gridCol w:w="1005"/>
      </w:tblGrid>
      <w:tr w:rsidR="00000000">
        <w:trPr>
          <w:trHeight w:val="454"/>
        </w:trPr>
        <w:tc>
          <w:tcPr>
            <w:tcW w:w="450" w:type="dxa"/>
            <w:vMerge w:val="restart"/>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年份</w:t>
            </w:r>
          </w:p>
        </w:tc>
        <w:tc>
          <w:tcPr>
            <w:tcW w:w="618" w:type="dxa"/>
            <w:vMerge w:val="restart"/>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教职工数</w:t>
            </w:r>
          </w:p>
        </w:tc>
        <w:tc>
          <w:tcPr>
            <w:tcW w:w="620" w:type="dxa"/>
            <w:vMerge w:val="restart"/>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专任教师数</w:t>
            </w:r>
          </w:p>
        </w:tc>
        <w:tc>
          <w:tcPr>
            <w:tcW w:w="2133" w:type="dxa"/>
            <w:gridSpan w:val="5"/>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职</w:t>
            </w:r>
            <w:r>
              <w:rPr>
                <w:rFonts w:ascii="Times New Roman" w:hAnsi="Times New Roman"/>
                <w:b/>
                <w:bCs/>
                <w:szCs w:val="21"/>
              </w:rPr>
              <w:t xml:space="preserve">  </w:t>
            </w:r>
            <w:r>
              <w:rPr>
                <w:rFonts w:ascii="Times New Roman" w:hAnsi="Times New Roman"/>
                <w:b/>
                <w:bCs/>
                <w:szCs w:val="21"/>
              </w:rPr>
              <w:t>称</w:t>
            </w:r>
          </w:p>
        </w:tc>
        <w:tc>
          <w:tcPr>
            <w:tcW w:w="1784" w:type="dxa"/>
            <w:gridSpan w:val="3"/>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年</w:t>
            </w:r>
            <w:r>
              <w:rPr>
                <w:rFonts w:ascii="Times New Roman" w:hAnsi="Times New Roman"/>
                <w:b/>
                <w:bCs/>
                <w:szCs w:val="21"/>
              </w:rPr>
              <w:t xml:space="preserve">  </w:t>
            </w:r>
            <w:r>
              <w:rPr>
                <w:rFonts w:ascii="Times New Roman" w:hAnsi="Times New Roman"/>
                <w:b/>
                <w:bCs/>
                <w:szCs w:val="21"/>
              </w:rPr>
              <w:t>龄</w:t>
            </w:r>
          </w:p>
        </w:tc>
        <w:tc>
          <w:tcPr>
            <w:tcW w:w="1227" w:type="dxa"/>
            <w:gridSpan w:val="3"/>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学</w:t>
            </w:r>
            <w:r>
              <w:rPr>
                <w:rFonts w:ascii="Times New Roman" w:hAnsi="Times New Roman"/>
                <w:b/>
                <w:bCs/>
                <w:szCs w:val="21"/>
              </w:rPr>
              <w:t xml:space="preserve">  </w:t>
            </w:r>
            <w:r>
              <w:rPr>
                <w:rFonts w:ascii="Times New Roman" w:hAnsi="Times New Roman"/>
                <w:b/>
                <w:bCs/>
                <w:szCs w:val="21"/>
              </w:rPr>
              <w:t>历</w:t>
            </w:r>
          </w:p>
        </w:tc>
        <w:tc>
          <w:tcPr>
            <w:tcW w:w="2268" w:type="dxa"/>
            <w:gridSpan w:val="3"/>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学</w:t>
            </w:r>
            <w:r>
              <w:rPr>
                <w:rFonts w:ascii="Times New Roman" w:hAnsi="Times New Roman"/>
                <w:b/>
                <w:bCs/>
                <w:szCs w:val="21"/>
              </w:rPr>
              <w:t xml:space="preserve">  </w:t>
            </w:r>
            <w:r>
              <w:rPr>
                <w:rFonts w:ascii="Times New Roman" w:hAnsi="Times New Roman"/>
                <w:b/>
                <w:bCs/>
                <w:szCs w:val="21"/>
              </w:rPr>
              <w:t>缘</w:t>
            </w:r>
          </w:p>
        </w:tc>
      </w:tr>
      <w:tr w:rsidR="00000000">
        <w:trPr>
          <w:trHeight w:val="454"/>
        </w:trPr>
        <w:tc>
          <w:tcPr>
            <w:tcW w:w="450" w:type="dxa"/>
            <w:vMerge/>
            <w:shd w:val="clear" w:color="auto" w:fill="CCC0D9"/>
            <w:vAlign w:val="center"/>
          </w:tcPr>
          <w:p w:rsidR="00000000" w:rsidRDefault="00963968">
            <w:pPr>
              <w:jc w:val="center"/>
              <w:rPr>
                <w:rFonts w:ascii="Times New Roman" w:hAnsi="Times New Roman"/>
                <w:b/>
                <w:bCs/>
                <w:szCs w:val="21"/>
              </w:rPr>
            </w:pPr>
          </w:p>
        </w:tc>
        <w:tc>
          <w:tcPr>
            <w:tcW w:w="618" w:type="dxa"/>
            <w:vMerge/>
            <w:shd w:val="clear" w:color="auto" w:fill="92CDDC"/>
            <w:vAlign w:val="center"/>
          </w:tcPr>
          <w:p w:rsidR="00000000" w:rsidRDefault="00963968">
            <w:pPr>
              <w:jc w:val="center"/>
              <w:rPr>
                <w:rFonts w:ascii="Times New Roman" w:hAnsi="Times New Roman"/>
                <w:b/>
                <w:bCs/>
                <w:szCs w:val="21"/>
              </w:rPr>
            </w:pPr>
          </w:p>
        </w:tc>
        <w:tc>
          <w:tcPr>
            <w:tcW w:w="620" w:type="dxa"/>
            <w:vMerge/>
            <w:shd w:val="clear" w:color="auto" w:fill="CCC0D9"/>
            <w:vAlign w:val="center"/>
          </w:tcPr>
          <w:p w:rsidR="00000000" w:rsidRDefault="00963968">
            <w:pPr>
              <w:jc w:val="center"/>
              <w:rPr>
                <w:rFonts w:ascii="Times New Roman" w:hAnsi="Times New Roman"/>
                <w:b/>
                <w:bCs/>
                <w:szCs w:val="21"/>
              </w:rPr>
            </w:pPr>
          </w:p>
        </w:tc>
        <w:tc>
          <w:tcPr>
            <w:tcW w:w="470"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正高</w:t>
            </w:r>
          </w:p>
        </w:tc>
        <w:tc>
          <w:tcPr>
            <w:tcW w:w="388"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副高</w:t>
            </w:r>
          </w:p>
        </w:tc>
        <w:tc>
          <w:tcPr>
            <w:tcW w:w="388"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中级</w:t>
            </w:r>
          </w:p>
        </w:tc>
        <w:tc>
          <w:tcPr>
            <w:tcW w:w="326"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初级</w:t>
            </w:r>
          </w:p>
        </w:tc>
        <w:tc>
          <w:tcPr>
            <w:tcW w:w="561"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未评职称</w:t>
            </w:r>
          </w:p>
        </w:tc>
        <w:tc>
          <w:tcPr>
            <w:tcW w:w="579" w:type="dxa"/>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35</w:t>
            </w:r>
            <w:r>
              <w:rPr>
                <w:rFonts w:ascii="Times New Roman" w:hAnsi="Times New Roman"/>
                <w:b/>
                <w:bCs/>
                <w:szCs w:val="21"/>
              </w:rPr>
              <w:t>岁以下</w:t>
            </w:r>
          </w:p>
        </w:tc>
        <w:tc>
          <w:tcPr>
            <w:tcW w:w="626" w:type="dxa"/>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36-45</w:t>
            </w:r>
            <w:r>
              <w:rPr>
                <w:rFonts w:ascii="Times New Roman" w:hAnsi="Times New Roman"/>
                <w:b/>
                <w:bCs/>
                <w:szCs w:val="21"/>
              </w:rPr>
              <w:t>岁</w:t>
            </w:r>
          </w:p>
        </w:tc>
        <w:tc>
          <w:tcPr>
            <w:tcW w:w="579" w:type="dxa"/>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46</w:t>
            </w:r>
            <w:r>
              <w:rPr>
                <w:rFonts w:ascii="Times New Roman" w:hAnsi="Times New Roman"/>
                <w:b/>
                <w:bCs/>
                <w:szCs w:val="21"/>
              </w:rPr>
              <w:t>岁以上</w:t>
            </w:r>
          </w:p>
        </w:tc>
        <w:tc>
          <w:tcPr>
            <w:tcW w:w="451"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博士</w:t>
            </w:r>
          </w:p>
        </w:tc>
        <w:tc>
          <w:tcPr>
            <w:tcW w:w="388"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硕士</w:t>
            </w:r>
          </w:p>
        </w:tc>
        <w:tc>
          <w:tcPr>
            <w:tcW w:w="388" w:type="dxa"/>
            <w:shd w:val="clear" w:color="auto" w:fill="92CDDC"/>
            <w:vAlign w:val="center"/>
          </w:tcPr>
          <w:p w:rsidR="00000000" w:rsidRDefault="00963968">
            <w:pPr>
              <w:jc w:val="center"/>
              <w:rPr>
                <w:rFonts w:ascii="Times New Roman" w:hAnsi="Times New Roman"/>
                <w:b/>
                <w:bCs/>
                <w:szCs w:val="21"/>
              </w:rPr>
            </w:pPr>
            <w:r>
              <w:rPr>
                <w:rFonts w:ascii="Times New Roman" w:hAnsi="Times New Roman"/>
                <w:b/>
                <w:bCs/>
                <w:szCs w:val="21"/>
              </w:rPr>
              <w:t>本科</w:t>
            </w:r>
          </w:p>
        </w:tc>
        <w:tc>
          <w:tcPr>
            <w:tcW w:w="471" w:type="dxa"/>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本校</w:t>
            </w:r>
          </w:p>
        </w:tc>
        <w:tc>
          <w:tcPr>
            <w:tcW w:w="792" w:type="dxa"/>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外校</w:t>
            </w:r>
            <w:r>
              <w:rPr>
                <w:rFonts w:ascii="Times New Roman" w:hAnsi="Times New Roman"/>
                <w:b/>
                <w:bCs/>
                <w:szCs w:val="21"/>
              </w:rPr>
              <w:t xml:space="preserve">  </w:t>
            </w:r>
            <w:r>
              <w:rPr>
                <w:rFonts w:ascii="Times New Roman" w:hAnsi="Times New Roman"/>
                <w:b/>
                <w:bCs/>
                <w:szCs w:val="21"/>
              </w:rPr>
              <w:t>（国内）</w:t>
            </w:r>
          </w:p>
        </w:tc>
        <w:tc>
          <w:tcPr>
            <w:tcW w:w="1005" w:type="dxa"/>
            <w:shd w:val="clear" w:color="auto" w:fill="CCC0D9"/>
            <w:vAlign w:val="center"/>
          </w:tcPr>
          <w:p w:rsidR="00000000" w:rsidRDefault="00963968">
            <w:pPr>
              <w:jc w:val="center"/>
              <w:rPr>
                <w:rFonts w:ascii="Times New Roman" w:hAnsi="Times New Roman"/>
                <w:b/>
                <w:bCs/>
                <w:szCs w:val="21"/>
              </w:rPr>
            </w:pPr>
            <w:r>
              <w:rPr>
                <w:rFonts w:ascii="Times New Roman" w:hAnsi="Times New Roman"/>
                <w:b/>
                <w:bCs/>
                <w:szCs w:val="21"/>
              </w:rPr>
              <w:t>外校</w:t>
            </w:r>
            <w:r>
              <w:rPr>
                <w:rFonts w:ascii="Times New Roman" w:hAnsi="Times New Roman"/>
                <w:b/>
                <w:bCs/>
                <w:szCs w:val="21"/>
              </w:rPr>
              <w:t xml:space="preserve">     </w:t>
            </w:r>
            <w:r>
              <w:rPr>
                <w:rFonts w:ascii="Times New Roman" w:hAnsi="Times New Roman"/>
                <w:b/>
                <w:bCs/>
                <w:szCs w:val="21"/>
              </w:rPr>
              <w:t>（国外）</w:t>
            </w:r>
          </w:p>
        </w:tc>
      </w:tr>
      <w:tr w:rsidR="00000000">
        <w:trPr>
          <w:trHeight w:val="454"/>
        </w:trPr>
        <w:tc>
          <w:tcPr>
            <w:tcW w:w="450"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2014</w:t>
            </w:r>
          </w:p>
        </w:tc>
        <w:tc>
          <w:tcPr>
            <w:tcW w:w="61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4501</w:t>
            </w:r>
          </w:p>
        </w:tc>
        <w:tc>
          <w:tcPr>
            <w:tcW w:w="620"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2046</w:t>
            </w:r>
          </w:p>
        </w:tc>
        <w:tc>
          <w:tcPr>
            <w:tcW w:w="470"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441</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550</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910</w:t>
            </w:r>
          </w:p>
        </w:tc>
        <w:tc>
          <w:tcPr>
            <w:tcW w:w="326"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40</w:t>
            </w:r>
          </w:p>
        </w:tc>
        <w:tc>
          <w:tcPr>
            <w:tcW w:w="561"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105</w:t>
            </w:r>
          </w:p>
        </w:tc>
        <w:tc>
          <w:tcPr>
            <w:tcW w:w="579"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672</w:t>
            </w:r>
          </w:p>
        </w:tc>
        <w:tc>
          <w:tcPr>
            <w:tcW w:w="626"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731</w:t>
            </w:r>
          </w:p>
        </w:tc>
        <w:tc>
          <w:tcPr>
            <w:tcW w:w="579"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643</w:t>
            </w:r>
          </w:p>
        </w:tc>
        <w:tc>
          <w:tcPr>
            <w:tcW w:w="451"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1155</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507</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384</w:t>
            </w:r>
          </w:p>
        </w:tc>
        <w:tc>
          <w:tcPr>
            <w:tcW w:w="471"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899</w:t>
            </w:r>
          </w:p>
        </w:tc>
        <w:tc>
          <w:tcPr>
            <w:tcW w:w="792"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1007</w:t>
            </w:r>
          </w:p>
        </w:tc>
        <w:tc>
          <w:tcPr>
            <w:tcW w:w="1005"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140</w:t>
            </w:r>
          </w:p>
        </w:tc>
      </w:tr>
      <w:tr w:rsidR="00000000">
        <w:trPr>
          <w:trHeight w:val="454"/>
        </w:trPr>
        <w:tc>
          <w:tcPr>
            <w:tcW w:w="450"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2015</w:t>
            </w:r>
          </w:p>
        </w:tc>
        <w:tc>
          <w:tcPr>
            <w:tcW w:w="61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4495</w:t>
            </w:r>
          </w:p>
        </w:tc>
        <w:tc>
          <w:tcPr>
            <w:tcW w:w="620"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2072</w:t>
            </w:r>
          </w:p>
        </w:tc>
        <w:tc>
          <w:tcPr>
            <w:tcW w:w="470"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472</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617</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835</w:t>
            </w:r>
          </w:p>
        </w:tc>
        <w:tc>
          <w:tcPr>
            <w:tcW w:w="326"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28</w:t>
            </w:r>
          </w:p>
        </w:tc>
        <w:tc>
          <w:tcPr>
            <w:tcW w:w="561"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120</w:t>
            </w:r>
          </w:p>
        </w:tc>
        <w:tc>
          <w:tcPr>
            <w:tcW w:w="579"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669</w:t>
            </w:r>
          </w:p>
        </w:tc>
        <w:tc>
          <w:tcPr>
            <w:tcW w:w="626"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717</w:t>
            </w:r>
          </w:p>
        </w:tc>
        <w:tc>
          <w:tcPr>
            <w:tcW w:w="579"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686</w:t>
            </w:r>
          </w:p>
        </w:tc>
        <w:tc>
          <w:tcPr>
            <w:tcW w:w="451"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1256</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463</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353</w:t>
            </w:r>
          </w:p>
        </w:tc>
        <w:tc>
          <w:tcPr>
            <w:tcW w:w="471"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888</w:t>
            </w:r>
          </w:p>
        </w:tc>
        <w:tc>
          <w:tcPr>
            <w:tcW w:w="792"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1023</w:t>
            </w:r>
          </w:p>
        </w:tc>
        <w:tc>
          <w:tcPr>
            <w:tcW w:w="1005"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161</w:t>
            </w:r>
          </w:p>
        </w:tc>
      </w:tr>
      <w:tr w:rsidR="00000000">
        <w:trPr>
          <w:trHeight w:val="454"/>
        </w:trPr>
        <w:tc>
          <w:tcPr>
            <w:tcW w:w="450"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w:t>
            </w:r>
            <w:r>
              <w:rPr>
                <w:rFonts w:ascii="Times New Roman" w:hAnsi="Times New Roman"/>
                <w:kern w:val="0"/>
                <w:szCs w:val="21"/>
              </w:rPr>
              <w:t>016</w:t>
            </w:r>
          </w:p>
        </w:tc>
        <w:tc>
          <w:tcPr>
            <w:tcW w:w="61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4504</w:t>
            </w:r>
          </w:p>
        </w:tc>
        <w:tc>
          <w:tcPr>
            <w:tcW w:w="620"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2137</w:t>
            </w:r>
          </w:p>
        </w:tc>
        <w:tc>
          <w:tcPr>
            <w:tcW w:w="470"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488</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704</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797</w:t>
            </w:r>
          </w:p>
        </w:tc>
        <w:tc>
          <w:tcPr>
            <w:tcW w:w="326"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34</w:t>
            </w:r>
          </w:p>
        </w:tc>
        <w:tc>
          <w:tcPr>
            <w:tcW w:w="561"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114</w:t>
            </w:r>
          </w:p>
        </w:tc>
        <w:tc>
          <w:tcPr>
            <w:tcW w:w="579"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666</w:t>
            </w:r>
          </w:p>
        </w:tc>
        <w:tc>
          <w:tcPr>
            <w:tcW w:w="626"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758</w:t>
            </w:r>
          </w:p>
        </w:tc>
        <w:tc>
          <w:tcPr>
            <w:tcW w:w="579"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713</w:t>
            </w:r>
          </w:p>
        </w:tc>
        <w:tc>
          <w:tcPr>
            <w:tcW w:w="451"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1368</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437</w:t>
            </w:r>
          </w:p>
        </w:tc>
        <w:tc>
          <w:tcPr>
            <w:tcW w:w="388" w:type="dxa"/>
            <w:shd w:val="clear" w:color="auto" w:fill="92CDDC"/>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332</w:t>
            </w:r>
          </w:p>
        </w:tc>
        <w:tc>
          <w:tcPr>
            <w:tcW w:w="471"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909</w:t>
            </w:r>
          </w:p>
        </w:tc>
        <w:tc>
          <w:tcPr>
            <w:tcW w:w="792"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1048</w:t>
            </w:r>
          </w:p>
        </w:tc>
        <w:tc>
          <w:tcPr>
            <w:tcW w:w="1005" w:type="dxa"/>
            <w:shd w:val="clear" w:color="auto" w:fill="CCC0D9"/>
            <w:vAlign w:val="center"/>
          </w:tcPr>
          <w:p w:rsidR="00000000" w:rsidRDefault="00963968">
            <w:pPr>
              <w:widowControl/>
              <w:jc w:val="center"/>
              <w:textAlignment w:val="center"/>
              <w:rPr>
                <w:rFonts w:ascii="Times New Roman" w:hAnsi="Times New Roman"/>
                <w:szCs w:val="21"/>
              </w:rPr>
            </w:pPr>
            <w:r>
              <w:rPr>
                <w:rFonts w:ascii="Times New Roman" w:hAnsi="Times New Roman"/>
                <w:kern w:val="0"/>
                <w:szCs w:val="21"/>
              </w:rPr>
              <w:t>180</w:t>
            </w:r>
          </w:p>
        </w:tc>
      </w:tr>
    </w:tbl>
    <w:p w:rsidR="00000000" w:rsidRDefault="00963968">
      <w:pPr>
        <w:rPr>
          <w:rFonts w:ascii="Times New Roman" w:hAnsi="Times New Roman"/>
          <w:szCs w:val="21"/>
        </w:rPr>
      </w:pPr>
    </w:p>
    <w:p w:rsidR="00000000" w:rsidRDefault="00963968">
      <w:pPr>
        <w:pStyle w:val="3"/>
        <w:spacing w:line="400" w:lineRule="exact"/>
      </w:pPr>
      <w:bookmarkStart w:id="41" w:name="_Toc469292165"/>
      <w:bookmarkStart w:id="42" w:name="_Toc467573070"/>
      <w:r>
        <w:rPr>
          <w:rFonts w:hint="eastAsia"/>
        </w:rPr>
        <w:t>（</w:t>
      </w:r>
      <w:r>
        <w:rPr>
          <w:rFonts w:hint="eastAsia"/>
        </w:rPr>
        <w:t>3</w:t>
      </w:r>
      <w:r>
        <w:rPr>
          <w:rFonts w:hint="eastAsia"/>
        </w:rPr>
        <w:t>）</w:t>
      </w:r>
      <w:r>
        <w:t>师资队伍建设</w:t>
      </w:r>
      <w:bookmarkEnd w:id="41"/>
      <w:bookmarkEnd w:id="42"/>
    </w:p>
    <w:p w:rsidR="00000000" w:rsidRDefault="00963968">
      <w:pPr>
        <w:pStyle w:val="aa"/>
        <w:topLinePunct/>
        <w:spacing w:before="0" w:beforeAutospacing="0" w:after="0" w:afterAutospacing="0" w:line="400" w:lineRule="exact"/>
        <w:ind w:firstLine="482"/>
        <w:rPr>
          <w:rFonts w:ascii="Times New Roman" w:hAnsi="Times New Roman" w:cs="Times New Roman"/>
        </w:rPr>
      </w:pPr>
      <w:r>
        <w:rPr>
          <w:rFonts w:ascii="Times New Roman" w:hAnsi="Times New Roman" w:cs="Times New Roman" w:hint="eastAsia"/>
        </w:rPr>
        <w:t>加强高层次人才的引进和培育。深入推进“</w:t>
      </w:r>
      <w:r>
        <w:rPr>
          <w:rFonts w:ascii="Times New Roman" w:hAnsi="Times New Roman" w:cs="Times New Roman"/>
        </w:rPr>
        <w:t>两大工程</w:t>
      </w:r>
      <w:r>
        <w:rPr>
          <w:rFonts w:ascii="Times New Roman" w:hAnsi="Times New Roman" w:cs="Times New Roman" w:hint="eastAsia"/>
        </w:rPr>
        <w:t>”和“</w:t>
      </w:r>
      <w:r>
        <w:rPr>
          <w:rFonts w:ascii="Times New Roman" w:hAnsi="Times New Roman" w:cs="Times New Roman"/>
        </w:rPr>
        <w:t>五大计划</w:t>
      </w:r>
      <w:r>
        <w:rPr>
          <w:rFonts w:ascii="Times New Roman" w:hAnsi="Times New Roman" w:cs="Times New Roman" w:hint="eastAsia"/>
        </w:rPr>
        <w:t>”的实施，本</w:t>
      </w:r>
      <w:r>
        <w:rPr>
          <w:rFonts w:ascii="Times New Roman" w:hAnsi="Times New Roman" w:cs="Times New Roman"/>
        </w:rPr>
        <w:t>学年引进副教授以上高层次人才</w:t>
      </w:r>
      <w:r>
        <w:rPr>
          <w:rFonts w:ascii="Times New Roman" w:hAnsi="Times New Roman" w:cs="Times New Roman"/>
        </w:rPr>
        <w:t>24</w:t>
      </w:r>
      <w:r>
        <w:rPr>
          <w:rFonts w:ascii="Times New Roman" w:hAnsi="Times New Roman" w:cs="Times New Roman"/>
        </w:rPr>
        <w:t>人，其中国家</w:t>
      </w:r>
      <w:r>
        <w:rPr>
          <w:rFonts w:ascii="Times New Roman" w:hAnsi="Times New Roman" w:cs="Times New Roman" w:hint="eastAsia"/>
        </w:rPr>
        <w:t>“</w:t>
      </w:r>
      <w:r>
        <w:rPr>
          <w:rFonts w:ascii="Times New Roman" w:hAnsi="Times New Roman" w:cs="Times New Roman"/>
        </w:rPr>
        <w:t>千人计划</w:t>
      </w:r>
      <w:r>
        <w:rPr>
          <w:rFonts w:ascii="Times New Roman" w:hAnsi="Times New Roman" w:cs="Times New Roman" w:hint="eastAsia"/>
        </w:rPr>
        <w:t>”</w:t>
      </w:r>
      <w:r>
        <w:rPr>
          <w:rFonts w:ascii="Times New Roman" w:hAnsi="Times New Roman" w:cs="Times New Roman"/>
        </w:rPr>
        <w:t>创新长期项目入选者</w:t>
      </w:r>
      <w:r>
        <w:rPr>
          <w:rFonts w:ascii="Times New Roman" w:hAnsi="Times New Roman" w:cs="Times New Roman"/>
        </w:rPr>
        <w:t>1</w:t>
      </w:r>
      <w:r>
        <w:rPr>
          <w:rFonts w:ascii="Times New Roman" w:hAnsi="Times New Roman" w:cs="Times New Roman"/>
        </w:rPr>
        <w:t>人、青年项目入选者</w:t>
      </w:r>
      <w:r>
        <w:rPr>
          <w:rFonts w:ascii="Times New Roman" w:hAnsi="Times New Roman" w:cs="Times New Roman"/>
        </w:rPr>
        <w:t>2</w:t>
      </w:r>
      <w:r>
        <w:rPr>
          <w:rFonts w:ascii="Times New Roman" w:hAnsi="Times New Roman" w:cs="Times New Roman"/>
        </w:rPr>
        <w:t>人，教育部</w:t>
      </w:r>
      <w:r>
        <w:rPr>
          <w:rFonts w:ascii="Times New Roman" w:hAnsi="Times New Roman" w:cs="Times New Roman" w:hint="eastAsia"/>
        </w:rPr>
        <w:t>“</w:t>
      </w:r>
      <w:r>
        <w:rPr>
          <w:rFonts w:ascii="Times New Roman" w:hAnsi="Times New Roman" w:cs="Times New Roman"/>
        </w:rPr>
        <w:t>长江学者奖励计划</w:t>
      </w:r>
      <w:r>
        <w:rPr>
          <w:rFonts w:ascii="Times New Roman" w:hAnsi="Times New Roman" w:cs="Times New Roman" w:hint="eastAsia"/>
        </w:rPr>
        <w:t>”</w:t>
      </w:r>
      <w:r>
        <w:rPr>
          <w:rFonts w:ascii="Times New Roman" w:hAnsi="Times New Roman" w:cs="Times New Roman"/>
        </w:rPr>
        <w:t>特聘教授</w:t>
      </w:r>
      <w:r>
        <w:rPr>
          <w:rFonts w:ascii="Times New Roman" w:hAnsi="Times New Roman" w:cs="Times New Roman"/>
        </w:rPr>
        <w:t>1</w:t>
      </w:r>
      <w:r>
        <w:rPr>
          <w:rFonts w:ascii="Times New Roman" w:hAnsi="Times New Roman" w:cs="Times New Roman"/>
        </w:rPr>
        <w:t>人，陕西省</w:t>
      </w:r>
      <w:r>
        <w:rPr>
          <w:rFonts w:ascii="Times New Roman" w:hAnsi="Times New Roman" w:cs="Times New Roman" w:hint="eastAsia"/>
        </w:rPr>
        <w:t>“</w:t>
      </w:r>
      <w:r>
        <w:rPr>
          <w:rFonts w:ascii="Times New Roman" w:hAnsi="Times New Roman" w:cs="Times New Roman"/>
        </w:rPr>
        <w:t>百人计划</w:t>
      </w:r>
      <w:r>
        <w:rPr>
          <w:rFonts w:ascii="Times New Roman" w:hAnsi="Times New Roman" w:cs="Times New Roman" w:hint="eastAsia"/>
        </w:rPr>
        <w:t>”</w:t>
      </w:r>
      <w:r>
        <w:rPr>
          <w:rFonts w:ascii="Times New Roman" w:hAnsi="Times New Roman" w:cs="Times New Roman"/>
        </w:rPr>
        <w:t>创新长期项目入选者</w:t>
      </w:r>
      <w:r>
        <w:rPr>
          <w:rFonts w:ascii="Times New Roman" w:hAnsi="Times New Roman" w:cs="Times New Roman"/>
        </w:rPr>
        <w:t>8</w:t>
      </w:r>
      <w:r>
        <w:rPr>
          <w:rFonts w:ascii="Times New Roman" w:hAnsi="Times New Roman" w:cs="Times New Roman"/>
        </w:rPr>
        <w:t>人，聘任</w:t>
      </w:r>
      <w:r>
        <w:rPr>
          <w:rFonts w:ascii="Times New Roman" w:hAnsi="Times New Roman" w:cs="Times New Roman" w:hint="eastAsia"/>
        </w:rPr>
        <w:t>“</w:t>
      </w:r>
      <w:r>
        <w:rPr>
          <w:rFonts w:ascii="Times New Roman" w:hAnsi="Times New Roman" w:cs="Times New Roman"/>
        </w:rPr>
        <w:t>学术院长</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人。培育省部级以上人才项目高层次人才</w:t>
      </w:r>
      <w:r>
        <w:rPr>
          <w:rFonts w:ascii="Times New Roman" w:hAnsi="Times New Roman" w:cs="Times New Roman"/>
        </w:rPr>
        <w:t>32</w:t>
      </w:r>
      <w:r>
        <w:rPr>
          <w:rFonts w:ascii="Times New Roman" w:hAnsi="Times New Roman" w:cs="Times New Roman"/>
        </w:rPr>
        <w:t>人，其中，国家</w:t>
      </w:r>
      <w:r>
        <w:rPr>
          <w:rFonts w:ascii="Times New Roman" w:hAnsi="Times New Roman" w:cs="Times New Roman" w:hint="eastAsia"/>
        </w:rPr>
        <w:t>“</w:t>
      </w:r>
      <w:r>
        <w:rPr>
          <w:rFonts w:ascii="Times New Roman" w:hAnsi="Times New Roman" w:cs="Times New Roman"/>
        </w:rPr>
        <w:t>万人计划</w:t>
      </w:r>
      <w:r>
        <w:rPr>
          <w:rFonts w:ascii="Times New Roman" w:hAnsi="Times New Roman" w:cs="Times New Roman" w:hint="eastAsia"/>
        </w:rPr>
        <w:t>”</w:t>
      </w:r>
      <w:r>
        <w:rPr>
          <w:rFonts w:ascii="Times New Roman" w:hAnsi="Times New Roman" w:cs="Times New Roman"/>
        </w:rPr>
        <w:t>科技创新</w:t>
      </w:r>
      <w:r>
        <w:rPr>
          <w:rFonts w:ascii="Times New Roman" w:hAnsi="Times New Roman" w:cs="Times New Roman"/>
        </w:rPr>
        <w:t>领军人才</w:t>
      </w:r>
      <w:r>
        <w:rPr>
          <w:rFonts w:ascii="Times New Roman" w:hAnsi="Times New Roman" w:cs="Times New Roman"/>
        </w:rPr>
        <w:t>1</w:t>
      </w:r>
      <w:r>
        <w:rPr>
          <w:rFonts w:ascii="Times New Roman" w:hAnsi="Times New Roman" w:cs="Times New Roman"/>
        </w:rPr>
        <w:t>人、青年拔尖人才</w:t>
      </w:r>
      <w:r>
        <w:rPr>
          <w:rFonts w:ascii="Times New Roman" w:hAnsi="Times New Roman" w:cs="Times New Roman"/>
        </w:rPr>
        <w:t>1</w:t>
      </w:r>
      <w:r>
        <w:rPr>
          <w:rFonts w:ascii="Times New Roman" w:hAnsi="Times New Roman" w:cs="Times New Roman"/>
        </w:rPr>
        <w:t>人，科技部</w:t>
      </w:r>
      <w:r>
        <w:rPr>
          <w:rFonts w:ascii="Times New Roman" w:hAnsi="Times New Roman" w:cs="Times New Roman" w:hint="eastAsia"/>
        </w:rPr>
        <w:t>“</w:t>
      </w:r>
      <w:r>
        <w:rPr>
          <w:rFonts w:ascii="Times New Roman" w:hAnsi="Times New Roman" w:cs="Times New Roman"/>
        </w:rPr>
        <w:t>创新人才推进计划</w:t>
      </w:r>
      <w:r>
        <w:rPr>
          <w:rFonts w:ascii="Times New Roman" w:hAnsi="Times New Roman" w:cs="Times New Roman" w:hint="eastAsia"/>
        </w:rPr>
        <w:t>”</w:t>
      </w:r>
      <w:r>
        <w:rPr>
          <w:rFonts w:ascii="Times New Roman" w:hAnsi="Times New Roman" w:cs="Times New Roman"/>
        </w:rPr>
        <w:t>中青年科技创新领军人才</w:t>
      </w:r>
      <w:r>
        <w:rPr>
          <w:rFonts w:ascii="Times New Roman" w:hAnsi="Times New Roman" w:cs="Times New Roman"/>
        </w:rPr>
        <w:t>1</w:t>
      </w:r>
      <w:r>
        <w:rPr>
          <w:rFonts w:ascii="Times New Roman" w:hAnsi="Times New Roman" w:cs="Times New Roman"/>
        </w:rPr>
        <w:t>人，国家优秀青年科学基金获得者</w:t>
      </w:r>
      <w:r>
        <w:rPr>
          <w:rFonts w:ascii="Times New Roman" w:hAnsi="Times New Roman" w:cs="Times New Roman"/>
        </w:rPr>
        <w:t>4</w:t>
      </w:r>
      <w:r>
        <w:rPr>
          <w:rFonts w:ascii="Times New Roman" w:hAnsi="Times New Roman" w:cs="Times New Roman"/>
        </w:rPr>
        <w:t>人，农业部</w:t>
      </w:r>
      <w:r>
        <w:rPr>
          <w:rFonts w:ascii="Times New Roman" w:hAnsi="Times New Roman" w:cs="Times New Roman" w:hint="eastAsia"/>
        </w:rPr>
        <w:t>“</w:t>
      </w:r>
      <w:r>
        <w:rPr>
          <w:rFonts w:ascii="Times New Roman" w:hAnsi="Times New Roman" w:cs="Times New Roman"/>
        </w:rPr>
        <w:t>农业科研杰出人才及其创新团队</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人</w:t>
      </w:r>
      <w:r>
        <w:rPr>
          <w:rFonts w:ascii="Times New Roman" w:hAnsi="Times New Roman" w:cs="Times New Roman" w:hint="eastAsia"/>
        </w:rPr>
        <w:t>（支）</w:t>
      </w:r>
      <w:r>
        <w:rPr>
          <w:rFonts w:ascii="Times New Roman" w:hAnsi="Times New Roman" w:cs="Times New Roman"/>
        </w:rPr>
        <w:t>，陕西省</w:t>
      </w:r>
      <w:r>
        <w:rPr>
          <w:rFonts w:ascii="Times New Roman" w:hAnsi="Times New Roman" w:cs="Times New Roman" w:hint="eastAsia"/>
        </w:rPr>
        <w:t>“</w:t>
      </w:r>
      <w:r>
        <w:rPr>
          <w:rFonts w:ascii="Times New Roman" w:hAnsi="Times New Roman" w:cs="Times New Roman"/>
        </w:rPr>
        <w:t>创新人才推</w:t>
      </w:r>
      <w:r>
        <w:rPr>
          <w:rFonts w:ascii="Times New Roman" w:hAnsi="Times New Roman" w:cs="Times New Roman"/>
        </w:rPr>
        <w:lastRenderedPageBreak/>
        <w:t>进计划</w:t>
      </w:r>
      <w:r>
        <w:rPr>
          <w:rFonts w:ascii="Times New Roman" w:hAnsi="Times New Roman" w:cs="Times New Roman" w:hint="eastAsia"/>
        </w:rPr>
        <w:t>”</w:t>
      </w:r>
      <w:r>
        <w:rPr>
          <w:rFonts w:ascii="Times New Roman" w:hAnsi="Times New Roman" w:cs="Times New Roman"/>
        </w:rPr>
        <w:t>中青年科技创新领军人才</w:t>
      </w:r>
      <w:r>
        <w:rPr>
          <w:rFonts w:ascii="Times New Roman" w:hAnsi="Times New Roman" w:cs="Times New Roman"/>
        </w:rPr>
        <w:t>9</w:t>
      </w:r>
      <w:r>
        <w:rPr>
          <w:rFonts w:ascii="Times New Roman" w:hAnsi="Times New Roman" w:cs="Times New Roman"/>
        </w:rPr>
        <w:t>人、青年科技新星</w:t>
      </w:r>
      <w:r>
        <w:rPr>
          <w:rFonts w:ascii="Times New Roman" w:hAnsi="Times New Roman" w:cs="Times New Roman"/>
        </w:rPr>
        <w:t>10</w:t>
      </w:r>
      <w:r>
        <w:rPr>
          <w:rFonts w:ascii="Times New Roman" w:hAnsi="Times New Roman" w:cs="Times New Roman"/>
        </w:rPr>
        <w:t>人。</w:t>
      </w:r>
    </w:p>
    <w:p w:rsidR="00000000" w:rsidRDefault="00963968">
      <w:pPr>
        <w:pStyle w:val="aa"/>
        <w:topLinePunct/>
        <w:spacing w:before="0" w:beforeAutospacing="0" w:after="0" w:afterAutospacing="0" w:line="400" w:lineRule="exact"/>
        <w:ind w:firstLine="482"/>
        <w:rPr>
          <w:rFonts w:ascii="Times New Roman" w:hAnsi="Times New Roman" w:cs="Times New Roman"/>
          <w:kern w:val="0"/>
        </w:rPr>
      </w:pPr>
      <w:r>
        <w:rPr>
          <w:rFonts w:ascii="Times New Roman" w:hAnsi="Times New Roman" w:cs="Times New Roman" w:hint="eastAsia"/>
          <w:kern w:val="0"/>
        </w:rPr>
        <w:t>提升教师教学能力和水平。学校</w:t>
      </w:r>
      <w:r>
        <w:rPr>
          <w:rFonts w:ascii="Times New Roman" w:hAnsi="Times New Roman" w:cs="Times New Roman"/>
          <w:kern w:val="0"/>
        </w:rPr>
        <w:t>整合教师教学能力发展中心</w:t>
      </w:r>
      <w:r>
        <w:rPr>
          <w:rFonts w:ascii="Times New Roman" w:hAnsi="Times New Roman" w:cs="Times New Roman" w:hint="eastAsia"/>
          <w:kern w:val="0"/>
        </w:rPr>
        <w:t>和</w:t>
      </w:r>
      <w:r>
        <w:rPr>
          <w:rFonts w:ascii="Times New Roman" w:hAnsi="Times New Roman" w:cs="Times New Roman"/>
          <w:kern w:val="0"/>
        </w:rPr>
        <w:t>高</w:t>
      </w:r>
      <w:r>
        <w:rPr>
          <w:rFonts w:ascii="Times New Roman" w:hAnsi="Times New Roman" w:cs="Times New Roman" w:hint="eastAsia"/>
          <w:kern w:val="0"/>
        </w:rPr>
        <w:t>等教育研究所，成立独立建制的</w:t>
      </w:r>
      <w:r>
        <w:rPr>
          <w:rFonts w:ascii="Times New Roman" w:hAnsi="Times New Roman" w:cs="Times New Roman"/>
          <w:kern w:val="0"/>
        </w:rPr>
        <w:t>教学发展中心</w:t>
      </w:r>
      <w:r>
        <w:rPr>
          <w:rFonts w:ascii="Times New Roman" w:hAnsi="Times New Roman" w:cs="Times New Roman" w:hint="eastAsia"/>
          <w:kern w:val="0"/>
        </w:rPr>
        <w:t>，加强教师的教学能力培养和提升</w:t>
      </w:r>
      <w:r>
        <w:rPr>
          <w:rFonts w:ascii="Times New Roman" w:hAnsi="Times New Roman" w:cs="Times New Roman"/>
          <w:kern w:val="0"/>
        </w:rPr>
        <w:t>。</w:t>
      </w:r>
      <w:r>
        <w:rPr>
          <w:rFonts w:ascii="Times New Roman" w:hAnsi="Times New Roman" w:cs="Times New Roman" w:hint="eastAsia"/>
          <w:kern w:val="0"/>
        </w:rPr>
        <w:t>通过组织</w:t>
      </w:r>
      <w:r>
        <w:rPr>
          <w:rFonts w:ascii="Times New Roman" w:hAnsi="Times New Roman" w:cs="Times New Roman"/>
          <w:kern w:val="0"/>
        </w:rPr>
        <w:t>开展</w:t>
      </w:r>
      <w:r>
        <w:rPr>
          <w:rFonts w:ascii="Times New Roman" w:hAnsi="Times New Roman" w:cs="Times New Roman" w:hint="eastAsia"/>
          <w:kern w:val="0"/>
        </w:rPr>
        <w:t>新</w:t>
      </w:r>
      <w:r>
        <w:rPr>
          <w:rFonts w:ascii="Times New Roman" w:hAnsi="Times New Roman" w:cs="Times New Roman"/>
          <w:kern w:val="0"/>
        </w:rPr>
        <w:t>教师入职培训、课程进修、网络在线培训、</w:t>
      </w:r>
      <w:r>
        <w:rPr>
          <w:rFonts w:ascii="Times New Roman" w:hAnsi="Times New Roman" w:cs="Times New Roman" w:hint="eastAsia"/>
          <w:kern w:val="0"/>
        </w:rPr>
        <w:t>教学实务培训、</w:t>
      </w:r>
      <w:r>
        <w:rPr>
          <w:rFonts w:ascii="Times New Roman" w:hAnsi="Times New Roman" w:cs="Times New Roman"/>
          <w:kern w:val="0"/>
        </w:rPr>
        <w:t>教育技术</w:t>
      </w:r>
      <w:r>
        <w:rPr>
          <w:rFonts w:ascii="Times New Roman" w:hAnsi="Times New Roman" w:cs="Times New Roman" w:hint="eastAsia"/>
          <w:kern w:val="0"/>
        </w:rPr>
        <w:t>培训</w:t>
      </w:r>
      <w:r>
        <w:rPr>
          <w:rFonts w:ascii="Times New Roman" w:hAnsi="Times New Roman" w:cs="Times New Roman"/>
          <w:kern w:val="0"/>
        </w:rPr>
        <w:t>、教学沙龙、名师讲坛、教学竞赛</w:t>
      </w:r>
      <w:r>
        <w:rPr>
          <w:rFonts w:ascii="Times New Roman" w:hAnsi="Times New Roman" w:cs="Times New Roman" w:hint="eastAsia"/>
          <w:kern w:val="0"/>
        </w:rPr>
        <w:t>、</w:t>
      </w:r>
      <w:r>
        <w:rPr>
          <w:rFonts w:ascii="Times New Roman" w:hAnsi="Times New Roman" w:cs="Times New Roman"/>
          <w:kern w:val="0"/>
        </w:rPr>
        <w:t>教学工作坊</w:t>
      </w:r>
      <w:r>
        <w:rPr>
          <w:rFonts w:ascii="Times New Roman" w:hAnsi="Times New Roman" w:cs="Times New Roman" w:hint="eastAsia"/>
          <w:kern w:val="0"/>
        </w:rPr>
        <w:t>和授课水平评价</w:t>
      </w:r>
      <w:r>
        <w:rPr>
          <w:rFonts w:ascii="Times New Roman" w:hAnsi="Times New Roman" w:cs="Times New Roman"/>
          <w:kern w:val="0"/>
        </w:rPr>
        <w:t>等</w:t>
      </w:r>
      <w:r>
        <w:rPr>
          <w:rFonts w:ascii="Times New Roman" w:hAnsi="Times New Roman" w:cs="Times New Roman" w:hint="eastAsia"/>
          <w:kern w:val="0"/>
        </w:rPr>
        <w:t>活动</w:t>
      </w:r>
      <w:r>
        <w:rPr>
          <w:rFonts w:ascii="Times New Roman" w:hAnsi="Times New Roman" w:cs="Times New Roman" w:hint="eastAsia"/>
          <w:kern w:val="0"/>
        </w:rPr>
        <w:t>，</w:t>
      </w:r>
      <w:r>
        <w:rPr>
          <w:rFonts w:ascii="Times New Roman" w:hAnsi="Times New Roman" w:cs="Times New Roman"/>
          <w:kern w:val="0"/>
        </w:rPr>
        <w:t>参培教师</w:t>
      </w:r>
      <w:r>
        <w:rPr>
          <w:rFonts w:ascii="Times New Roman" w:hAnsi="Times New Roman" w:cs="Times New Roman" w:hint="eastAsia"/>
          <w:kern w:val="0"/>
        </w:rPr>
        <w:t>达</w:t>
      </w:r>
      <w:r>
        <w:rPr>
          <w:rFonts w:ascii="Times New Roman" w:hAnsi="Times New Roman" w:cs="Times New Roman"/>
          <w:kern w:val="0"/>
        </w:rPr>
        <w:t>2300</w:t>
      </w:r>
      <w:r>
        <w:rPr>
          <w:rFonts w:ascii="Times New Roman" w:hAnsi="Times New Roman" w:cs="Times New Roman"/>
          <w:kern w:val="0"/>
        </w:rPr>
        <w:t>余人</w:t>
      </w:r>
      <w:r>
        <w:rPr>
          <w:rFonts w:ascii="Times New Roman" w:hAnsi="Times New Roman" w:cs="Times New Roman" w:hint="eastAsia"/>
          <w:kern w:val="0"/>
        </w:rPr>
        <w:t>（</w:t>
      </w:r>
      <w:r>
        <w:rPr>
          <w:rFonts w:ascii="Times New Roman" w:hAnsi="Times New Roman" w:cs="Times New Roman"/>
          <w:kern w:val="0"/>
        </w:rPr>
        <w:t>次</w:t>
      </w:r>
      <w:r>
        <w:rPr>
          <w:rFonts w:ascii="Times New Roman" w:hAnsi="Times New Roman" w:cs="Times New Roman" w:hint="eastAsia"/>
          <w:kern w:val="0"/>
        </w:rPr>
        <w:t>），教师教学水平有了明显的提升。吴发启、李书琴、孟全省、高锦明、谢寿安五位教授荣获陕西省教学名师称号。</w:t>
      </w:r>
      <w:r>
        <w:rPr>
          <w:rFonts w:ascii="Times New Roman" w:hAnsi="Times New Roman" w:cs="Times New Roman"/>
          <w:kern w:val="0"/>
        </w:rPr>
        <w:t>花保祯教授带头的</w:t>
      </w:r>
      <w:r>
        <w:rPr>
          <w:rFonts w:ascii="Times New Roman" w:hAnsi="Times New Roman" w:cs="Times New Roman" w:hint="eastAsia"/>
          <w:kern w:val="0"/>
        </w:rPr>
        <w:t>“</w:t>
      </w:r>
      <w:r>
        <w:rPr>
          <w:rFonts w:ascii="Times New Roman" w:hAnsi="Times New Roman" w:cs="Times New Roman"/>
          <w:kern w:val="0"/>
        </w:rPr>
        <w:t>昆虫学教学团队</w:t>
      </w:r>
      <w:r>
        <w:rPr>
          <w:rFonts w:ascii="Times New Roman" w:hAnsi="Times New Roman" w:cs="Times New Roman" w:hint="eastAsia"/>
          <w:kern w:val="0"/>
        </w:rPr>
        <w:t>”</w:t>
      </w:r>
      <w:r>
        <w:rPr>
          <w:rFonts w:ascii="Times New Roman" w:hAnsi="Times New Roman" w:cs="Times New Roman"/>
          <w:kern w:val="0"/>
        </w:rPr>
        <w:t>、李华教授带头的</w:t>
      </w:r>
      <w:r>
        <w:rPr>
          <w:rFonts w:ascii="Times New Roman" w:hAnsi="Times New Roman" w:cs="Times New Roman" w:hint="eastAsia"/>
          <w:kern w:val="0"/>
        </w:rPr>
        <w:t>“</w:t>
      </w:r>
      <w:r>
        <w:rPr>
          <w:rFonts w:ascii="Times New Roman" w:hAnsi="Times New Roman" w:cs="Times New Roman"/>
          <w:kern w:val="0"/>
        </w:rPr>
        <w:t>葡萄酒工程学教学团队</w:t>
      </w:r>
      <w:r>
        <w:rPr>
          <w:rFonts w:ascii="Times New Roman" w:hAnsi="Times New Roman" w:cs="Times New Roman" w:hint="eastAsia"/>
          <w:kern w:val="0"/>
        </w:rPr>
        <w:t>”</w:t>
      </w:r>
      <w:r>
        <w:rPr>
          <w:rFonts w:ascii="Times New Roman" w:hAnsi="Times New Roman" w:cs="Times New Roman"/>
          <w:kern w:val="0"/>
        </w:rPr>
        <w:t>、姚顺波教授带头的</w:t>
      </w:r>
      <w:r>
        <w:rPr>
          <w:rFonts w:ascii="Times New Roman" w:hAnsi="Times New Roman" w:cs="Times New Roman" w:hint="eastAsia"/>
          <w:kern w:val="0"/>
        </w:rPr>
        <w:t>“</w:t>
      </w:r>
      <w:r>
        <w:rPr>
          <w:rFonts w:ascii="Times New Roman" w:hAnsi="Times New Roman" w:cs="Times New Roman"/>
          <w:kern w:val="0"/>
        </w:rPr>
        <w:t>资源经济与环境管理教学团队</w:t>
      </w:r>
      <w:r>
        <w:rPr>
          <w:rFonts w:ascii="Times New Roman" w:hAnsi="Times New Roman" w:cs="Times New Roman" w:hint="eastAsia"/>
          <w:kern w:val="0"/>
        </w:rPr>
        <w:t>”</w:t>
      </w:r>
      <w:r>
        <w:rPr>
          <w:rFonts w:ascii="Times New Roman" w:hAnsi="Times New Roman" w:cs="Times New Roman"/>
          <w:kern w:val="0"/>
        </w:rPr>
        <w:t>、孙超教授带头的</w:t>
      </w:r>
      <w:r>
        <w:rPr>
          <w:rFonts w:ascii="Times New Roman" w:hAnsi="Times New Roman" w:cs="Times New Roman" w:hint="eastAsia"/>
          <w:kern w:val="0"/>
        </w:rPr>
        <w:t>“</w:t>
      </w:r>
      <w:r>
        <w:rPr>
          <w:rFonts w:ascii="Times New Roman" w:hAnsi="Times New Roman" w:cs="Times New Roman"/>
          <w:kern w:val="0"/>
        </w:rPr>
        <w:t>动物生物化学教学团队</w:t>
      </w:r>
      <w:r>
        <w:rPr>
          <w:rFonts w:ascii="Times New Roman" w:hAnsi="Times New Roman" w:cs="Times New Roman" w:hint="eastAsia"/>
          <w:kern w:val="0"/>
        </w:rPr>
        <w:t>”</w:t>
      </w:r>
      <w:r>
        <w:rPr>
          <w:rFonts w:ascii="Times New Roman" w:hAnsi="Times New Roman" w:cs="Times New Roman"/>
          <w:kern w:val="0"/>
        </w:rPr>
        <w:t>获批</w:t>
      </w:r>
      <w:r>
        <w:rPr>
          <w:rFonts w:ascii="Times New Roman" w:hAnsi="Times New Roman" w:cs="Times New Roman" w:hint="eastAsia"/>
          <w:kern w:val="0"/>
        </w:rPr>
        <w:t>陕西省</w:t>
      </w:r>
      <w:r>
        <w:rPr>
          <w:rFonts w:ascii="Times New Roman" w:hAnsi="Times New Roman" w:cs="Times New Roman"/>
          <w:kern w:val="0"/>
        </w:rPr>
        <w:t>教学团队。</w:t>
      </w:r>
      <w:r>
        <w:rPr>
          <w:rFonts w:ascii="Times New Roman" w:hAnsi="Times New Roman" w:cs="Times New Roman" w:hint="eastAsia"/>
          <w:kern w:val="0"/>
        </w:rPr>
        <w:t>举办了第十届校级青年教师讲课比赛，有</w:t>
      </w:r>
      <w:r>
        <w:rPr>
          <w:rFonts w:ascii="Times New Roman" w:hAnsi="Times New Roman" w:cs="Times New Roman" w:hint="eastAsia"/>
          <w:kern w:val="0"/>
        </w:rPr>
        <w:t>400</w:t>
      </w:r>
      <w:r>
        <w:rPr>
          <w:rFonts w:ascii="Times New Roman" w:hAnsi="Times New Roman" w:cs="Times New Roman" w:hint="eastAsia"/>
          <w:kern w:val="0"/>
        </w:rPr>
        <w:t>多名青年教师参加。遴选</w:t>
      </w:r>
      <w:r>
        <w:rPr>
          <w:rFonts w:ascii="Times New Roman" w:hAnsi="Times New Roman" w:cs="Times New Roman" w:hint="eastAsia"/>
          <w:kern w:val="0"/>
        </w:rPr>
        <w:t>3</w:t>
      </w:r>
      <w:r>
        <w:rPr>
          <w:rFonts w:ascii="Times New Roman" w:hAnsi="Times New Roman" w:cs="Times New Roman" w:hint="eastAsia"/>
          <w:kern w:val="0"/>
        </w:rPr>
        <w:t>名青年教师参加陕西省高校第三届青年教师教学竞赛，理学院陈莹莹获一等奖，动医学院魏强、生命学院史玮获三等奖，成绩优异。选派</w:t>
      </w:r>
      <w:r>
        <w:rPr>
          <w:rFonts w:ascii="Times New Roman" w:hAnsi="Times New Roman" w:cs="Times New Roman" w:hint="eastAsia"/>
          <w:kern w:val="0"/>
        </w:rPr>
        <w:t>17</w:t>
      </w:r>
      <w:r>
        <w:rPr>
          <w:rFonts w:ascii="Times New Roman" w:hAnsi="Times New Roman" w:cs="Times New Roman" w:hint="eastAsia"/>
          <w:kern w:val="0"/>
        </w:rPr>
        <w:t>名优秀青年</w:t>
      </w:r>
      <w:r>
        <w:rPr>
          <w:rFonts w:ascii="Times New Roman" w:hAnsi="Times New Roman" w:cs="Times New Roman" w:hint="eastAsia"/>
          <w:kern w:val="0"/>
        </w:rPr>
        <w:t>教师赴英国哈珀亚当斯、基尔和雷丁大学开展一个月的“新理念、新方法、新技能”教学研修活动，开阔了教师的视野，增强了做好教学工作的信心。</w:t>
      </w:r>
    </w:p>
    <w:p w:rsidR="00000000" w:rsidRDefault="00963968">
      <w:pPr>
        <w:pStyle w:val="3"/>
        <w:spacing w:line="400" w:lineRule="exact"/>
      </w:pPr>
      <w:bookmarkStart w:id="43" w:name="_Toc469292166"/>
      <w:bookmarkStart w:id="44" w:name="_Toc467573071"/>
      <w:bookmarkStart w:id="45" w:name="_Toc465158283"/>
      <w:r>
        <w:rPr>
          <w:rFonts w:hint="eastAsia"/>
        </w:rPr>
        <w:t>（</w:t>
      </w:r>
      <w:r>
        <w:t>4</w:t>
      </w:r>
      <w:r>
        <w:rPr>
          <w:rFonts w:hint="eastAsia"/>
        </w:rPr>
        <w:t>）</w:t>
      </w:r>
      <w:r>
        <w:t>教授授课情况</w:t>
      </w:r>
      <w:bookmarkEnd w:id="43"/>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rPr>
      </w:pPr>
      <w:r>
        <w:rPr>
          <w:rFonts w:ascii="Times New Roman" w:hAnsi="Times New Roman" w:cs="Times New Roman"/>
        </w:rPr>
        <w:t>学校开设本科</w:t>
      </w:r>
      <w:r>
        <w:rPr>
          <w:rFonts w:ascii="Times New Roman" w:hAnsi="Times New Roman" w:cs="Times New Roman" w:hint="eastAsia"/>
        </w:rPr>
        <w:t>生</w:t>
      </w:r>
      <w:r>
        <w:rPr>
          <w:rFonts w:ascii="Times New Roman" w:hAnsi="Times New Roman" w:cs="Times New Roman"/>
        </w:rPr>
        <w:t>课程</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057</w:t>
      </w:r>
      <w:r>
        <w:rPr>
          <w:rFonts w:ascii="Times New Roman" w:hAnsi="Times New Roman" w:cs="Times New Roman"/>
        </w:rPr>
        <w:t>门，</w:t>
      </w:r>
      <w:r>
        <w:rPr>
          <w:rFonts w:ascii="Times New Roman" w:hAnsi="Times New Roman" w:cs="Times New Roman" w:hint="eastAsia"/>
        </w:rPr>
        <w:t>共计</w:t>
      </w:r>
      <w:r>
        <w:rPr>
          <w:rFonts w:ascii="Times New Roman" w:hAnsi="Times New Roman" w:cs="Times New Roman"/>
        </w:rPr>
        <w:t>5,282</w:t>
      </w:r>
      <w:r>
        <w:rPr>
          <w:rFonts w:ascii="Times New Roman" w:hAnsi="Times New Roman" w:cs="Times New Roman"/>
        </w:rPr>
        <w:t>门次。</w:t>
      </w:r>
      <w:r>
        <w:rPr>
          <w:rFonts w:ascii="Times New Roman" w:hAnsi="Times New Roman" w:cs="Times New Roman" w:hint="eastAsia"/>
        </w:rPr>
        <w:t>为本科生授课教师</w:t>
      </w:r>
      <w:r>
        <w:rPr>
          <w:rFonts w:ascii="Times New Roman" w:hAnsi="Times New Roman" w:cs="Times New Roman" w:hint="eastAsia"/>
        </w:rPr>
        <w:t>1,601</w:t>
      </w:r>
      <w:r>
        <w:rPr>
          <w:rFonts w:ascii="Times New Roman" w:hAnsi="Times New Roman" w:cs="Times New Roman" w:hint="eastAsia"/>
        </w:rPr>
        <w:t>人，其中主讲教师</w:t>
      </w:r>
      <w:r>
        <w:rPr>
          <w:rFonts w:ascii="Times New Roman" w:hAnsi="Times New Roman" w:cs="Times New Roman" w:hint="eastAsia"/>
        </w:rPr>
        <w:t>1,458</w:t>
      </w:r>
      <w:r>
        <w:rPr>
          <w:rFonts w:ascii="Times New Roman" w:hAnsi="Times New Roman" w:cs="Times New Roman" w:hint="eastAsia"/>
        </w:rPr>
        <w:t>人</w:t>
      </w:r>
      <w:r>
        <w:rPr>
          <w:rFonts w:ascii="Times New Roman" w:hAnsi="Times New Roman" w:cs="Times New Roman"/>
        </w:rPr>
        <w:t>。</w:t>
      </w:r>
      <w:r>
        <w:rPr>
          <w:rFonts w:ascii="Times New Roman" w:hAnsi="Times New Roman" w:cs="Times New Roman" w:hint="eastAsia"/>
        </w:rPr>
        <w:t>教授给本科生上课</w:t>
      </w:r>
      <w:r>
        <w:rPr>
          <w:rFonts w:ascii="Times New Roman" w:hAnsi="Times New Roman" w:cs="Times New Roman" w:hint="eastAsia"/>
        </w:rPr>
        <w:t>501</w:t>
      </w:r>
      <w:r>
        <w:rPr>
          <w:rFonts w:ascii="Times New Roman" w:hAnsi="Times New Roman" w:cs="Times New Roman" w:hint="eastAsia"/>
        </w:rPr>
        <w:t>门，占开设课程总门数的</w:t>
      </w:r>
      <w:r>
        <w:rPr>
          <w:rFonts w:ascii="Times New Roman" w:hAnsi="Times New Roman" w:cs="Times New Roman" w:hint="eastAsia"/>
        </w:rPr>
        <w:t>29.3%</w:t>
      </w:r>
      <w:r>
        <w:rPr>
          <w:rFonts w:ascii="Times New Roman" w:hAnsi="Times New Roman" w:cs="Times New Roman" w:hint="eastAsia"/>
        </w:rPr>
        <w:t>；教授给本科生上课</w:t>
      </w:r>
      <w:r>
        <w:rPr>
          <w:rFonts w:ascii="Times New Roman" w:hAnsi="Times New Roman" w:cs="Times New Roman" w:hint="eastAsia"/>
        </w:rPr>
        <w:t>940</w:t>
      </w:r>
      <w:r>
        <w:rPr>
          <w:rFonts w:ascii="Times New Roman" w:hAnsi="Times New Roman" w:cs="Times New Roman" w:hint="eastAsia"/>
        </w:rPr>
        <w:t>门次，占开设课程总门次数的</w:t>
      </w:r>
      <w:r>
        <w:rPr>
          <w:rFonts w:ascii="Times New Roman" w:hAnsi="Times New Roman" w:cs="Times New Roman" w:hint="eastAsia"/>
        </w:rPr>
        <w:t>17.54%</w:t>
      </w:r>
      <w:r>
        <w:rPr>
          <w:rFonts w:ascii="Times New Roman" w:hAnsi="Times New Roman" w:cs="Times New Roman" w:hint="eastAsia"/>
        </w:rPr>
        <w:t>。主讲本科生课程的教授占教授总数（</w:t>
      </w:r>
      <w:r>
        <w:rPr>
          <w:rFonts w:ascii="Times New Roman" w:hAnsi="Times New Roman" w:cs="Times New Roman" w:hint="eastAsia"/>
        </w:rPr>
        <w:t>426</w:t>
      </w:r>
      <w:r>
        <w:rPr>
          <w:rFonts w:ascii="Times New Roman" w:hAnsi="Times New Roman" w:cs="Times New Roman" w:hint="eastAsia"/>
        </w:rPr>
        <w:t>）的</w:t>
      </w:r>
      <w:r>
        <w:rPr>
          <w:rFonts w:ascii="Times New Roman" w:hAnsi="Times New Roman" w:cs="Times New Roman" w:hint="eastAsia"/>
        </w:rPr>
        <w:t>79.11%</w:t>
      </w:r>
      <w:r>
        <w:rPr>
          <w:rFonts w:ascii="Times New Roman" w:hAnsi="Times New Roman" w:cs="Times New Roman" w:hint="eastAsia"/>
        </w:rPr>
        <w:t>。</w:t>
      </w:r>
    </w:p>
    <w:p w:rsidR="00000000" w:rsidRDefault="00963968">
      <w:pPr>
        <w:pStyle w:val="2"/>
      </w:pPr>
      <w:bookmarkStart w:id="46" w:name="_Toc469292167"/>
      <w:bookmarkStart w:id="47" w:name="_Toc469554260"/>
      <w:bookmarkStart w:id="48" w:name="_Toc469753590"/>
      <w:r>
        <w:t>2.</w:t>
      </w:r>
      <w:r>
        <w:t>教学条件</w:t>
      </w:r>
      <w:bookmarkEnd w:id="44"/>
      <w:bookmarkEnd w:id="45"/>
      <w:bookmarkEnd w:id="46"/>
      <w:bookmarkEnd w:id="47"/>
      <w:bookmarkEnd w:id="48"/>
    </w:p>
    <w:p w:rsidR="00000000" w:rsidRDefault="00963968">
      <w:pPr>
        <w:pStyle w:val="3"/>
        <w:spacing w:line="400" w:lineRule="exact"/>
      </w:pPr>
      <w:bookmarkStart w:id="49" w:name="_Toc469292168"/>
      <w:bookmarkStart w:id="50" w:name="_Toc467573072"/>
      <w:r>
        <w:rPr>
          <w:rFonts w:hint="eastAsia"/>
        </w:rPr>
        <w:t>（</w:t>
      </w:r>
      <w:r>
        <w:rPr>
          <w:rFonts w:hint="eastAsia"/>
        </w:rPr>
        <w:t>1</w:t>
      </w:r>
      <w:r>
        <w:rPr>
          <w:rFonts w:hint="eastAsia"/>
        </w:rPr>
        <w:t>）</w:t>
      </w:r>
      <w:r>
        <w:t>教学经费</w:t>
      </w:r>
      <w:bookmarkEnd w:id="49"/>
      <w:bookmarkEnd w:id="50"/>
    </w:p>
    <w:p w:rsidR="00000000" w:rsidRDefault="00963968">
      <w:pPr>
        <w:pStyle w:val="aa"/>
        <w:topLinePunct/>
        <w:spacing w:before="0" w:beforeAutospacing="0" w:after="0" w:afterAutospacing="0" w:line="400" w:lineRule="exact"/>
        <w:ind w:firstLineChars="200" w:firstLine="480"/>
        <w:rPr>
          <w:rFonts w:ascii="Times New Roman" w:eastAsia="黑体" w:hAnsi="Times New Roman"/>
        </w:rPr>
      </w:pPr>
      <w:r>
        <w:rPr>
          <w:rFonts w:ascii="Times New Roman" w:hAnsi="Times New Roman" w:cs="Times New Roman"/>
        </w:rPr>
        <w:t>学校按照</w:t>
      </w:r>
      <w:r>
        <w:rPr>
          <w:rFonts w:ascii="Times New Roman" w:hAnsi="Times New Roman" w:cs="Times New Roman" w:hint="eastAsia"/>
        </w:rPr>
        <w:t>“</w:t>
      </w:r>
      <w:r>
        <w:rPr>
          <w:rFonts w:ascii="Times New Roman" w:hAnsi="Times New Roman" w:cs="Times New Roman"/>
        </w:rPr>
        <w:t>优先保证本科教学，逐年提高教学投入</w:t>
      </w:r>
      <w:r>
        <w:rPr>
          <w:rFonts w:ascii="Times New Roman" w:hAnsi="Times New Roman" w:cs="Times New Roman" w:hint="eastAsia"/>
        </w:rPr>
        <w:t>”</w:t>
      </w:r>
      <w:r>
        <w:rPr>
          <w:rFonts w:ascii="Times New Roman" w:hAnsi="Times New Roman" w:cs="Times New Roman"/>
        </w:rPr>
        <w:t>的原则，在年度预算中优先安排本科教学经费。</w:t>
      </w:r>
      <w:r>
        <w:rPr>
          <w:rFonts w:ascii="Times New Roman" w:hAnsi="Times New Roman" w:cs="Times New Roman"/>
        </w:rPr>
        <w:t>2015</w:t>
      </w:r>
      <w:r>
        <w:rPr>
          <w:rFonts w:ascii="Times New Roman" w:hAnsi="Times New Roman" w:cs="Times New Roman"/>
        </w:rPr>
        <w:t>年，本科教学经费支出</w:t>
      </w:r>
      <w:r>
        <w:rPr>
          <w:rFonts w:ascii="Times New Roman" w:hAnsi="Times New Roman" w:cs="Times New Roman"/>
        </w:rPr>
        <w:t>17,499</w:t>
      </w:r>
      <w:r>
        <w:rPr>
          <w:rFonts w:ascii="Times New Roman" w:hAnsi="Times New Roman" w:cs="Times New Roman"/>
        </w:rPr>
        <w:t>万元，占教育事业收入（</w:t>
      </w:r>
      <w:r>
        <w:rPr>
          <w:rFonts w:ascii="Times New Roman" w:hAnsi="Times New Roman" w:cs="Times New Roman"/>
        </w:rPr>
        <w:t>48</w:t>
      </w:r>
      <w:r>
        <w:rPr>
          <w:rFonts w:ascii="Times New Roman" w:hAnsi="Times New Roman" w:cs="Times New Roman"/>
        </w:rPr>
        <w:t>，</w:t>
      </w:r>
      <w:r>
        <w:rPr>
          <w:rFonts w:ascii="Times New Roman" w:hAnsi="Times New Roman" w:cs="Times New Roman"/>
        </w:rPr>
        <w:t>454.37</w:t>
      </w:r>
      <w:r>
        <w:rPr>
          <w:rFonts w:ascii="Times New Roman" w:hAnsi="Times New Roman" w:cs="Times New Roman"/>
        </w:rPr>
        <w:t>万元）的</w:t>
      </w:r>
      <w:r>
        <w:rPr>
          <w:rFonts w:ascii="Times New Roman" w:hAnsi="Times New Roman" w:cs="Times New Roman"/>
        </w:rPr>
        <w:t>36.11%</w:t>
      </w:r>
      <w:r>
        <w:rPr>
          <w:rFonts w:ascii="Times New Roman" w:hAnsi="Times New Roman" w:cs="Times New Roman"/>
        </w:rPr>
        <w:t>。其中本科教学日常运行支出经费</w:t>
      </w:r>
      <w:r>
        <w:rPr>
          <w:rFonts w:ascii="Times New Roman" w:hAnsi="Times New Roman" w:cs="Times New Roman"/>
        </w:rPr>
        <w:t xml:space="preserve"> 11,302</w:t>
      </w:r>
      <w:r>
        <w:rPr>
          <w:rFonts w:ascii="Times New Roman" w:hAnsi="Times New Roman" w:cs="Times New Roman"/>
        </w:rPr>
        <w:t>万元，占当年本科生学费收入（</w:t>
      </w:r>
      <w:r>
        <w:rPr>
          <w:rFonts w:ascii="Times New Roman" w:hAnsi="Times New Roman" w:cs="Times New Roman"/>
        </w:rPr>
        <w:t>10,359.58</w:t>
      </w:r>
      <w:r>
        <w:rPr>
          <w:rFonts w:ascii="Times New Roman" w:hAnsi="Times New Roman" w:cs="Times New Roman"/>
        </w:rPr>
        <w:t>万元）的</w:t>
      </w:r>
      <w:r>
        <w:rPr>
          <w:rFonts w:ascii="Times New Roman" w:hAnsi="Times New Roman" w:cs="Times New Roman"/>
        </w:rPr>
        <w:t xml:space="preserve"> 109.1%</w:t>
      </w:r>
      <w:r>
        <w:rPr>
          <w:rFonts w:ascii="Times New Roman" w:hAnsi="Times New Roman" w:cs="Times New Roman"/>
        </w:rPr>
        <w:t>，生均</w:t>
      </w:r>
      <w:r>
        <w:rPr>
          <w:rFonts w:ascii="Times New Roman" w:hAnsi="Times New Roman" w:cs="Times New Roman"/>
        </w:rPr>
        <w:t>5,251.61</w:t>
      </w:r>
      <w:r>
        <w:rPr>
          <w:rFonts w:ascii="Times New Roman" w:hAnsi="Times New Roman" w:cs="Times New Roman"/>
        </w:rPr>
        <w:t>元；教学改革支出</w:t>
      </w:r>
      <w:r>
        <w:rPr>
          <w:rFonts w:ascii="Times New Roman" w:hAnsi="Times New Roman" w:cs="Times New Roman"/>
        </w:rPr>
        <w:t>1,100</w:t>
      </w:r>
      <w:r>
        <w:rPr>
          <w:rFonts w:ascii="Times New Roman" w:hAnsi="Times New Roman" w:cs="Times New Roman"/>
        </w:rPr>
        <w:t>万元，专业建设支出</w:t>
      </w:r>
      <w:r>
        <w:rPr>
          <w:rFonts w:ascii="Times New Roman" w:hAnsi="Times New Roman" w:cs="Times New Roman"/>
        </w:rPr>
        <w:t>1,910</w:t>
      </w:r>
      <w:r>
        <w:rPr>
          <w:rFonts w:ascii="Times New Roman" w:hAnsi="Times New Roman" w:cs="Times New Roman"/>
        </w:rPr>
        <w:t>万元，实践教学支出</w:t>
      </w:r>
      <w:r>
        <w:rPr>
          <w:rFonts w:ascii="Times New Roman" w:hAnsi="Times New Roman" w:cs="Times New Roman"/>
        </w:rPr>
        <w:t>1,653</w:t>
      </w:r>
      <w:r>
        <w:rPr>
          <w:rFonts w:ascii="Times New Roman" w:hAnsi="Times New Roman" w:cs="Times New Roman"/>
        </w:rPr>
        <w:t>万元。</w:t>
      </w:r>
    </w:p>
    <w:p w:rsidR="00000000" w:rsidRDefault="00963968">
      <w:pPr>
        <w:pStyle w:val="aa"/>
        <w:topLinePunct/>
        <w:spacing w:before="0" w:beforeAutospacing="0" w:after="0" w:afterAutospacing="0" w:line="400" w:lineRule="exact"/>
        <w:rPr>
          <w:rFonts w:ascii="Times New Roman" w:hAnsi="Times New Roman" w:cs="Times New Roman"/>
          <w:kern w:val="0"/>
        </w:rPr>
      </w:pPr>
      <w:r>
        <w:rPr>
          <w:rFonts w:ascii="Times New Roman" w:hAnsi="Times New Roman" w:cs="Times New Roman"/>
        </w:rPr>
        <w:t xml:space="preserve">    </w:t>
      </w:r>
      <w:r>
        <w:rPr>
          <w:rFonts w:ascii="Times New Roman" w:hAnsi="Times New Roman" w:cs="Times New Roman"/>
          <w:kern w:val="0"/>
        </w:rPr>
        <w:t>学校重视学生的奖励与资助，设有国家奖学金、国家励志奖学金、国家助学金、校长奖学金及其他类奖助学金，</w:t>
      </w:r>
      <w:r>
        <w:rPr>
          <w:rFonts w:ascii="Times New Roman" w:hAnsi="Times New Roman" w:cs="Times New Roman" w:hint="eastAsia"/>
          <w:kern w:val="0"/>
        </w:rPr>
        <w:t>不断</w:t>
      </w:r>
      <w:r>
        <w:rPr>
          <w:rFonts w:ascii="Times New Roman" w:hAnsi="Times New Roman" w:cs="Times New Roman"/>
          <w:kern w:val="0"/>
        </w:rPr>
        <w:t>扩大学生的受益面。</w:t>
      </w:r>
      <w:r>
        <w:rPr>
          <w:rFonts w:ascii="Times New Roman" w:hAnsi="Times New Roman" w:cs="Times New Roman" w:hint="eastAsia"/>
          <w:kern w:val="0"/>
        </w:rPr>
        <w:t>本</w:t>
      </w:r>
      <w:r>
        <w:rPr>
          <w:rFonts w:ascii="Times New Roman" w:hAnsi="Times New Roman" w:cs="Times New Roman"/>
          <w:kern w:val="0"/>
        </w:rPr>
        <w:t>学年度</w:t>
      </w:r>
      <w:r>
        <w:rPr>
          <w:rFonts w:ascii="Times New Roman" w:hAnsi="Times New Roman" w:cs="Times New Roman" w:hint="eastAsia"/>
          <w:kern w:val="0"/>
        </w:rPr>
        <w:t>共</w:t>
      </w:r>
      <w:r>
        <w:rPr>
          <w:rFonts w:ascii="Times New Roman" w:hAnsi="Times New Roman" w:cs="Times New Roman"/>
          <w:kern w:val="0"/>
        </w:rPr>
        <w:t>向本科</w:t>
      </w:r>
      <w:r>
        <w:rPr>
          <w:rFonts w:ascii="Times New Roman" w:hAnsi="Times New Roman" w:cs="Times New Roman"/>
          <w:spacing w:val="-8"/>
          <w:kern w:val="0"/>
        </w:rPr>
        <w:t>生发放奖助学金</w:t>
      </w:r>
      <w:r>
        <w:rPr>
          <w:rFonts w:ascii="Times New Roman" w:hAnsi="Times New Roman" w:cs="Times New Roman" w:hint="eastAsia"/>
          <w:spacing w:val="-8"/>
          <w:kern w:val="0"/>
        </w:rPr>
        <w:t>及</w:t>
      </w:r>
      <w:r>
        <w:rPr>
          <w:rFonts w:ascii="Times New Roman" w:hAnsi="Times New Roman" w:cs="Times New Roman"/>
          <w:spacing w:val="-8"/>
          <w:kern w:val="0"/>
        </w:rPr>
        <w:t>助学贷款</w:t>
      </w:r>
      <w:r>
        <w:rPr>
          <w:rFonts w:ascii="Times New Roman" w:hAnsi="Times New Roman" w:cs="Times New Roman"/>
          <w:spacing w:val="-8"/>
          <w:kern w:val="0"/>
        </w:rPr>
        <w:t>6,832.04</w:t>
      </w:r>
      <w:r>
        <w:rPr>
          <w:rFonts w:ascii="Times New Roman" w:hAnsi="Times New Roman" w:cs="Times New Roman"/>
          <w:spacing w:val="-8"/>
          <w:kern w:val="0"/>
        </w:rPr>
        <w:t>万元，受惠本科生达</w:t>
      </w:r>
      <w:r>
        <w:rPr>
          <w:rFonts w:ascii="Times New Roman" w:hAnsi="Times New Roman"/>
          <w:szCs w:val="21"/>
        </w:rPr>
        <w:t>2</w:t>
      </w: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3</w:t>
      </w:r>
      <w:r>
        <w:rPr>
          <w:rFonts w:ascii="Times New Roman" w:hAnsi="Times New Roman"/>
          <w:szCs w:val="21"/>
        </w:rPr>
        <w:t>91</w:t>
      </w:r>
      <w:r>
        <w:rPr>
          <w:rFonts w:ascii="Times New Roman" w:hAnsi="Times New Roman" w:cs="Times New Roman"/>
          <w:spacing w:val="-8"/>
          <w:kern w:val="0"/>
        </w:rPr>
        <w:t>人</w:t>
      </w:r>
      <w:r>
        <w:rPr>
          <w:rFonts w:ascii="Times New Roman" w:hAnsi="Times New Roman" w:cs="Times New Roman" w:hint="eastAsia"/>
          <w:spacing w:val="-8"/>
          <w:kern w:val="0"/>
        </w:rPr>
        <w:t>（</w:t>
      </w:r>
      <w:r>
        <w:rPr>
          <w:rFonts w:ascii="Times New Roman" w:hAnsi="Times New Roman" w:cs="Times New Roman"/>
          <w:spacing w:val="-8"/>
          <w:kern w:val="0"/>
        </w:rPr>
        <w:t>次</w:t>
      </w:r>
      <w:r>
        <w:rPr>
          <w:rFonts w:ascii="Times New Roman" w:hAnsi="Times New Roman" w:cs="Times New Roman" w:hint="eastAsia"/>
          <w:spacing w:val="-8"/>
          <w:kern w:val="0"/>
        </w:rPr>
        <w:t>）</w:t>
      </w:r>
      <w:r>
        <w:rPr>
          <w:rFonts w:ascii="Times New Roman" w:hAnsi="Times New Roman" w:cs="Times New Roman"/>
          <w:spacing w:val="-8"/>
          <w:kern w:val="0"/>
        </w:rPr>
        <w:t>，人均享受奖助</w:t>
      </w:r>
      <w:r>
        <w:rPr>
          <w:rFonts w:ascii="Times New Roman" w:hAnsi="Times New Roman" w:cs="Times New Roman" w:hint="eastAsia"/>
          <w:spacing w:val="-8"/>
          <w:kern w:val="0"/>
        </w:rPr>
        <w:t>贷</w:t>
      </w:r>
      <w:r>
        <w:rPr>
          <w:rFonts w:ascii="Times New Roman" w:hAnsi="Times New Roman" w:cs="Times New Roman"/>
          <w:spacing w:val="-8"/>
          <w:kern w:val="0"/>
        </w:rPr>
        <w:t>额度达到</w:t>
      </w:r>
      <w:r>
        <w:rPr>
          <w:rFonts w:ascii="Times New Roman" w:hAnsi="Times New Roman" w:cs="Times New Roman" w:hint="eastAsia"/>
          <w:spacing w:val="-8"/>
          <w:kern w:val="0"/>
        </w:rPr>
        <w:t>2,691</w:t>
      </w:r>
      <w:r>
        <w:rPr>
          <w:rFonts w:ascii="Times New Roman" w:hAnsi="Times New Roman" w:cs="Times New Roman"/>
          <w:spacing w:val="-8"/>
          <w:kern w:val="0"/>
        </w:rPr>
        <w:t>元</w:t>
      </w:r>
      <w:r>
        <w:rPr>
          <w:rFonts w:ascii="Times New Roman" w:hAnsi="Times New Roman" w:cs="Times New Roman"/>
          <w:kern w:val="0"/>
        </w:rPr>
        <w:t>。</w:t>
      </w:r>
    </w:p>
    <w:p w:rsidR="00000000" w:rsidRDefault="00963968">
      <w:pPr>
        <w:widowControl/>
        <w:jc w:val="left"/>
        <w:rPr>
          <w:rFonts w:ascii="宋体" w:hAnsi="宋体"/>
          <w:bCs/>
          <w:szCs w:val="21"/>
        </w:rPr>
      </w:pPr>
      <w:r>
        <w:rPr>
          <w:rFonts w:ascii="宋体" w:hAnsi="宋体"/>
          <w:bCs/>
          <w:szCs w:val="21"/>
        </w:rPr>
        <w:br w:type="page"/>
      </w:r>
    </w:p>
    <w:p w:rsidR="00000000" w:rsidRDefault="00963968">
      <w:pPr>
        <w:pStyle w:val="aa"/>
        <w:topLinePunct/>
        <w:spacing w:before="0" w:beforeAutospacing="0" w:after="0" w:afterAutospacing="0" w:line="400" w:lineRule="exact"/>
        <w:jc w:val="center"/>
        <w:rPr>
          <w:rFonts w:hAnsi="宋体" w:cs="Times New Roman"/>
          <w:bCs/>
          <w:sz w:val="21"/>
          <w:szCs w:val="21"/>
        </w:rPr>
      </w:pPr>
      <w:bookmarkStart w:id="51" w:name="_Toc469292169"/>
      <w:bookmarkStart w:id="52" w:name="_Toc467573073"/>
      <w:r>
        <w:rPr>
          <w:rFonts w:hAnsi="宋体" w:cs="Times New Roman"/>
          <w:bCs/>
          <w:sz w:val="21"/>
          <w:szCs w:val="21"/>
        </w:rPr>
        <w:t>表</w:t>
      </w:r>
      <w:r>
        <w:rPr>
          <w:rFonts w:hAnsi="宋体" w:cs="Times New Roman"/>
          <w:bCs/>
          <w:sz w:val="21"/>
          <w:szCs w:val="21"/>
        </w:rPr>
        <w:t>2-</w:t>
      </w:r>
      <w:r>
        <w:rPr>
          <w:rFonts w:hAnsi="宋体" w:cs="Times New Roman" w:hint="eastAsia"/>
          <w:bCs/>
          <w:sz w:val="21"/>
          <w:szCs w:val="21"/>
        </w:rPr>
        <w:t>2</w:t>
      </w:r>
      <w:r>
        <w:rPr>
          <w:rFonts w:hAnsi="宋体" w:cs="Times New Roman"/>
          <w:bCs/>
          <w:sz w:val="21"/>
          <w:szCs w:val="21"/>
        </w:rPr>
        <w:t xml:space="preserve"> </w:t>
      </w:r>
      <w:r>
        <w:rPr>
          <w:rFonts w:hAnsi="宋体" w:cs="Times New Roman" w:hint="eastAsia"/>
          <w:bCs/>
          <w:sz w:val="21"/>
          <w:szCs w:val="21"/>
        </w:rPr>
        <w:t xml:space="preserve"> </w:t>
      </w:r>
      <w:r>
        <w:rPr>
          <w:rFonts w:hAnsi="宋体" w:cs="Times New Roman"/>
          <w:bCs/>
          <w:sz w:val="21"/>
          <w:szCs w:val="21"/>
        </w:rPr>
        <w:t>本科</w:t>
      </w:r>
      <w:r>
        <w:rPr>
          <w:rFonts w:hAnsi="宋体" w:cs="Times New Roman" w:hint="eastAsia"/>
          <w:bCs/>
          <w:sz w:val="21"/>
          <w:szCs w:val="21"/>
        </w:rPr>
        <w:t>生奖</w:t>
      </w:r>
      <w:r>
        <w:rPr>
          <w:rFonts w:hAnsi="宋体" w:cs="Times New Roman"/>
          <w:bCs/>
          <w:sz w:val="21"/>
          <w:szCs w:val="21"/>
        </w:rPr>
        <w:t>助</w:t>
      </w:r>
      <w:r>
        <w:rPr>
          <w:rFonts w:hAnsi="宋体" w:cs="Times New Roman" w:hint="eastAsia"/>
          <w:bCs/>
          <w:sz w:val="21"/>
          <w:szCs w:val="21"/>
        </w:rPr>
        <w:t>贷情况</w:t>
      </w:r>
      <w:r>
        <w:rPr>
          <w:rFonts w:hAnsi="宋体" w:cs="Times New Roman"/>
          <w:bCs/>
          <w:sz w:val="21"/>
          <w:szCs w:val="21"/>
        </w:rPr>
        <w:t>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7"/>
        <w:gridCol w:w="2933"/>
        <w:gridCol w:w="1338"/>
        <w:gridCol w:w="2402"/>
      </w:tblGrid>
      <w:tr w:rsidR="00000000">
        <w:trPr>
          <w:trHeight w:hRule="exact" w:val="454"/>
        </w:trPr>
        <w:tc>
          <w:tcPr>
            <w:tcW w:w="5600" w:type="dxa"/>
            <w:gridSpan w:val="2"/>
            <w:shd w:val="clear" w:color="auto" w:fill="D99594"/>
            <w:vAlign w:val="center"/>
          </w:tcPr>
          <w:p w:rsidR="00000000" w:rsidRDefault="00963968">
            <w:pPr>
              <w:jc w:val="center"/>
              <w:rPr>
                <w:rFonts w:ascii="Times New Roman" w:hAnsi="Times New Roman"/>
                <w:b/>
                <w:szCs w:val="21"/>
              </w:rPr>
            </w:pPr>
            <w:r>
              <w:rPr>
                <w:rFonts w:ascii="Times New Roman" w:hAnsi="Times New Roman"/>
                <w:b/>
                <w:szCs w:val="21"/>
              </w:rPr>
              <w:t>项目</w:t>
            </w:r>
          </w:p>
          <w:p w:rsidR="00000000" w:rsidRDefault="00963968">
            <w:pPr>
              <w:jc w:val="center"/>
              <w:rPr>
                <w:rFonts w:ascii="Times New Roman" w:hAnsi="Times New Roman"/>
                <w:b/>
                <w:szCs w:val="21"/>
              </w:rPr>
            </w:pPr>
          </w:p>
        </w:tc>
        <w:tc>
          <w:tcPr>
            <w:tcW w:w="1338" w:type="dxa"/>
            <w:shd w:val="clear" w:color="auto" w:fill="D99594"/>
            <w:vAlign w:val="center"/>
          </w:tcPr>
          <w:p w:rsidR="00000000" w:rsidRDefault="00963968">
            <w:pPr>
              <w:jc w:val="center"/>
              <w:rPr>
                <w:rFonts w:ascii="Times New Roman" w:hAnsi="Times New Roman"/>
                <w:b/>
                <w:szCs w:val="21"/>
              </w:rPr>
            </w:pPr>
            <w:r>
              <w:rPr>
                <w:rFonts w:ascii="Times New Roman" w:hAnsi="Times New Roman"/>
                <w:b/>
                <w:szCs w:val="21"/>
              </w:rPr>
              <w:t>资助人数</w:t>
            </w:r>
          </w:p>
        </w:tc>
        <w:tc>
          <w:tcPr>
            <w:tcW w:w="2402" w:type="dxa"/>
            <w:shd w:val="clear" w:color="auto" w:fill="D99594"/>
            <w:vAlign w:val="center"/>
          </w:tcPr>
          <w:p w:rsidR="00000000" w:rsidRDefault="00963968">
            <w:pPr>
              <w:jc w:val="center"/>
              <w:rPr>
                <w:rFonts w:ascii="Times New Roman" w:hAnsi="Times New Roman"/>
                <w:b/>
                <w:szCs w:val="21"/>
              </w:rPr>
            </w:pPr>
            <w:r>
              <w:rPr>
                <w:rFonts w:ascii="Times New Roman" w:hAnsi="Times New Roman"/>
                <w:b/>
                <w:szCs w:val="21"/>
              </w:rPr>
              <w:t>资助金额（万元）</w:t>
            </w:r>
          </w:p>
        </w:tc>
      </w:tr>
      <w:tr w:rsidR="00000000">
        <w:trPr>
          <w:trHeight w:hRule="exact" w:val="454"/>
        </w:trPr>
        <w:tc>
          <w:tcPr>
            <w:tcW w:w="2667" w:type="dxa"/>
            <w:vMerge w:val="restart"/>
            <w:vAlign w:val="center"/>
          </w:tcPr>
          <w:p w:rsidR="00000000" w:rsidRDefault="00963968">
            <w:pPr>
              <w:jc w:val="center"/>
              <w:rPr>
                <w:rFonts w:ascii="Times New Roman" w:hAnsi="Times New Roman"/>
                <w:szCs w:val="21"/>
              </w:rPr>
            </w:pPr>
            <w:r>
              <w:rPr>
                <w:rFonts w:ascii="Times New Roman" w:hAnsi="Times New Roman"/>
                <w:szCs w:val="21"/>
              </w:rPr>
              <w:t>国家奖助学金</w:t>
            </w:r>
          </w:p>
        </w:tc>
        <w:tc>
          <w:tcPr>
            <w:tcW w:w="2933" w:type="dxa"/>
            <w:vAlign w:val="center"/>
          </w:tcPr>
          <w:p w:rsidR="00000000" w:rsidRDefault="00963968">
            <w:pPr>
              <w:jc w:val="center"/>
              <w:rPr>
                <w:rFonts w:ascii="Times New Roman" w:hAnsi="Times New Roman"/>
                <w:szCs w:val="21"/>
              </w:rPr>
            </w:pPr>
            <w:r>
              <w:rPr>
                <w:rFonts w:ascii="Times New Roman" w:hAnsi="Times New Roman"/>
                <w:szCs w:val="21"/>
              </w:rPr>
              <w:t>国家奖学金</w:t>
            </w:r>
          </w:p>
        </w:tc>
        <w:tc>
          <w:tcPr>
            <w:tcW w:w="1338" w:type="dxa"/>
            <w:vAlign w:val="center"/>
          </w:tcPr>
          <w:p w:rsidR="00000000" w:rsidRDefault="00963968">
            <w:pPr>
              <w:jc w:val="center"/>
              <w:rPr>
                <w:rFonts w:ascii="Times New Roman" w:hAnsi="Times New Roman"/>
                <w:szCs w:val="21"/>
              </w:rPr>
            </w:pPr>
            <w:r>
              <w:rPr>
                <w:rFonts w:ascii="Times New Roman" w:hAnsi="Times New Roman"/>
                <w:szCs w:val="21"/>
              </w:rPr>
              <w:t>300</w:t>
            </w:r>
          </w:p>
        </w:tc>
        <w:tc>
          <w:tcPr>
            <w:tcW w:w="2402" w:type="dxa"/>
            <w:vAlign w:val="center"/>
          </w:tcPr>
          <w:p w:rsidR="00000000" w:rsidRDefault="00963968">
            <w:pPr>
              <w:jc w:val="center"/>
              <w:rPr>
                <w:rFonts w:ascii="Times New Roman" w:hAnsi="Times New Roman"/>
                <w:szCs w:val="21"/>
              </w:rPr>
            </w:pPr>
            <w:r>
              <w:rPr>
                <w:rFonts w:ascii="Times New Roman" w:hAnsi="Times New Roman"/>
                <w:szCs w:val="21"/>
              </w:rPr>
              <w:t>240</w:t>
            </w:r>
          </w:p>
        </w:tc>
      </w:tr>
      <w:tr w:rsidR="00000000">
        <w:trPr>
          <w:trHeight w:hRule="exact" w:val="454"/>
        </w:trPr>
        <w:tc>
          <w:tcPr>
            <w:tcW w:w="2667" w:type="dxa"/>
            <w:vMerge/>
            <w:vAlign w:val="center"/>
          </w:tcPr>
          <w:p w:rsidR="00000000" w:rsidRDefault="00963968">
            <w:pPr>
              <w:rPr>
                <w:rFonts w:ascii="Times New Roman" w:hAnsi="Times New Roman"/>
                <w:szCs w:val="21"/>
              </w:rPr>
            </w:pPr>
          </w:p>
        </w:tc>
        <w:tc>
          <w:tcPr>
            <w:tcW w:w="2933" w:type="dxa"/>
            <w:vAlign w:val="center"/>
          </w:tcPr>
          <w:p w:rsidR="00000000" w:rsidRDefault="00963968">
            <w:pPr>
              <w:jc w:val="center"/>
              <w:rPr>
                <w:rFonts w:ascii="Times New Roman" w:hAnsi="Times New Roman"/>
                <w:szCs w:val="21"/>
              </w:rPr>
            </w:pPr>
            <w:r>
              <w:rPr>
                <w:rFonts w:ascii="Times New Roman" w:hAnsi="Times New Roman"/>
                <w:szCs w:val="21"/>
              </w:rPr>
              <w:t>国家励志奖学金</w:t>
            </w:r>
          </w:p>
        </w:tc>
        <w:tc>
          <w:tcPr>
            <w:tcW w:w="1338" w:type="dxa"/>
            <w:vAlign w:val="center"/>
          </w:tcPr>
          <w:p w:rsidR="00000000" w:rsidRDefault="00963968">
            <w:pPr>
              <w:jc w:val="center"/>
              <w:rPr>
                <w:rFonts w:ascii="Times New Roman" w:hAnsi="Times New Roman"/>
                <w:szCs w:val="21"/>
              </w:rPr>
            </w:pPr>
            <w:r>
              <w:rPr>
                <w:rFonts w:ascii="Times New Roman" w:hAnsi="Times New Roman"/>
                <w:szCs w:val="21"/>
              </w:rPr>
              <w:t>706</w:t>
            </w:r>
          </w:p>
        </w:tc>
        <w:tc>
          <w:tcPr>
            <w:tcW w:w="2402" w:type="dxa"/>
            <w:vAlign w:val="center"/>
          </w:tcPr>
          <w:p w:rsidR="00000000" w:rsidRDefault="00963968">
            <w:pPr>
              <w:jc w:val="center"/>
              <w:rPr>
                <w:rFonts w:ascii="Times New Roman" w:hAnsi="Times New Roman"/>
                <w:szCs w:val="21"/>
              </w:rPr>
            </w:pPr>
            <w:r>
              <w:rPr>
                <w:rFonts w:ascii="Times New Roman" w:hAnsi="Times New Roman"/>
                <w:szCs w:val="21"/>
              </w:rPr>
              <w:t>353</w:t>
            </w:r>
          </w:p>
        </w:tc>
      </w:tr>
      <w:tr w:rsidR="00000000">
        <w:trPr>
          <w:trHeight w:hRule="exact" w:val="454"/>
        </w:trPr>
        <w:tc>
          <w:tcPr>
            <w:tcW w:w="2667" w:type="dxa"/>
            <w:vMerge/>
            <w:vAlign w:val="center"/>
          </w:tcPr>
          <w:p w:rsidR="00000000" w:rsidRDefault="00963968">
            <w:pPr>
              <w:rPr>
                <w:rFonts w:ascii="Times New Roman" w:hAnsi="Times New Roman"/>
                <w:szCs w:val="21"/>
              </w:rPr>
            </w:pPr>
          </w:p>
        </w:tc>
        <w:tc>
          <w:tcPr>
            <w:tcW w:w="2933" w:type="dxa"/>
            <w:vAlign w:val="center"/>
          </w:tcPr>
          <w:p w:rsidR="00000000" w:rsidRDefault="00963968">
            <w:pPr>
              <w:jc w:val="center"/>
              <w:rPr>
                <w:rFonts w:ascii="Times New Roman" w:hAnsi="Times New Roman"/>
                <w:szCs w:val="21"/>
              </w:rPr>
            </w:pPr>
            <w:r>
              <w:rPr>
                <w:rFonts w:ascii="Times New Roman" w:hAnsi="Times New Roman"/>
                <w:szCs w:val="21"/>
              </w:rPr>
              <w:t>国家助学金</w:t>
            </w:r>
          </w:p>
        </w:tc>
        <w:tc>
          <w:tcPr>
            <w:tcW w:w="1338" w:type="dxa"/>
            <w:vAlign w:val="center"/>
          </w:tcPr>
          <w:p w:rsidR="00000000" w:rsidRDefault="00963968">
            <w:pPr>
              <w:jc w:val="center"/>
              <w:rPr>
                <w:rFonts w:ascii="Times New Roman" w:hAnsi="Times New Roman"/>
                <w:szCs w:val="21"/>
              </w:rPr>
            </w:pPr>
            <w:r>
              <w:rPr>
                <w:rFonts w:ascii="Times New Roman" w:hAnsi="Times New Roman"/>
                <w:szCs w:val="21"/>
              </w:rPr>
              <w:t>6,996</w:t>
            </w:r>
          </w:p>
        </w:tc>
        <w:tc>
          <w:tcPr>
            <w:tcW w:w="2402" w:type="dxa"/>
            <w:vAlign w:val="center"/>
          </w:tcPr>
          <w:p w:rsidR="00000000" w:rsidRDefault="00963968">
            <w:pPr>
              <w:jc w:val="center"/>
              <w:rPr>
                <w:rFonts w:ascii="Times New Roman" w:hAnsi="Times New Roman"/>
                <w:szCs w:val="21"/>
              </w:rPr>
            </w:pPr>
            <w:r>
              <w:rPr>
                <w:rFonts w:ascii="Times New Roman" w:hAnsi="Times New Roman"/>
                <w:szCs w:val="21"/>
              </w:rPr>
              <w:t>1,964.4</w:t>
            </w:r>
          </w:p>
        </w:tc>
      </w:tr>
      <w:tr w:rsidR="00000000">
        <w:trPr>
          <w:trHeight w:hRule="exact" w:val="454"/>
        </w:trPr>
        <w:tc>
          <w:tcPr>
            <w:tcW w:w="2667" w:type="dxa"/>
            <w:vMerge w:val="restart"/>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学校及社会奖助学金</w:t>
            </w:r>
          </w:p>
        </w:tc>
        <w:tc>
          <w:tcPr>
            <w:tcW w:w="2933"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校长奖学金</w:t>
            </w:r>
          </w:p>
        </w:tc>
        <w:tc>
          <w:tcPr>
            <w:tcW w:w="1338"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144</w:t>
            </w:r>
          </w:p>
        </w:tc>
        <w:tc>
          <w:tcPr>
            <w:tcW w:w="2402"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72</w:t>
            </w:r>
          </w:p>
        </w:tc>
      </w:tr>
      <w:tr w:rsidR="00000000">
        <w:trPr>
          <w:trHeight w:hRule="exact" w:val="454"/>
        </w:trPr>
        <w:tc>
          <w:tcPr>
            <w:tcW w:w="2667" w:type="dxa"/>
            <w:vMerge/>
            <w:shd w:val="clear" w:color="auto" w:fill="auto"/>
            <w:vAlign w:val="center"/>
          </w:tcPr>
          <w:p w:rsidR="00000000" w:rsidRDefault="00963968">
            <w:pPr>
              <w:rPr>
                <w:rFonts w:ascii="Times New Roman" w:hAnsi="Times New Roman"/>
                <w:szCs w:val="21"/>
              </w:rPr>
            </w:pPr>
          </w:p>
        </w:tc>
        <w:tc>
          <w:tcPr>
            <w:tcW w:w="2933"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社会奖助学金</w:t>
            </w:r>
          </w:p>
        </w:tc>
        <w:tc>
          <w:tcPr>
            <w:tcW w:w="1338"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2,298</w:t>
            </w:r>
          </w:p>
        </w:tc>
        <w:tc>
          <w:tcPr>
            <w:tcW w:w="2402"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703.04</w:t>
            </w:r>
          </w:p>
        </w:tc>
      </w:tr>
      <w:tr w:rsidR="00000000">
        <w:trPr>
          <w:trHeight w:hRule="exact" w:val="454"/>
        </w:trPr>
        <w:tc>
          <w:tcPr>
            <w:tcW w:w="2667" w:type="dxa"/>
            <w:vMerge/>
            <w:shd w:val="clear" w:color="auto" w:fill="auto"/>
            <w:vAlign w:val="center"/>
          </w:tcPr>
          <w:p w:rsidR="00000000" w:rsidRDefault="00963968">
            <w:pPr>
              <w:rPr>
                <w:rFonts w:ascii="Times New Roman" w:hAnsi="Times New Roman"/>
                <w:szCs w:val="21"/>
              </w:rPr>
            </w:pPr>
          </w:p>
        </w:tc>
        <w:tc>
          <w:tcPr>
            <w:tcW w:w="2933"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专业奖学金、校内专项</w:t>
            </w:r>
          </w:p>
        </w:tc>
        <w:tc>
          <w:tcPr>
            <w:tcW w:w="1338"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6,538</w:t>
            </w:r>
          </w:p>
        </w:tc>
        <w:tc>
          <w:tcPr>
            <w:tcW w:w="2402"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980.8</w:t>
            </w:r>
          </w:p>
        </w:tc>
      </w:tr>
      <w:tr w:rsidR="00000000">
        <w:trPr>
          <w:trHeight w:hRule="exact" w:val="454"/>
        </w:trPr>
        <w:tc>
          <w:tcPr>
            <w:tcW w:w="2667" w:type="dxa"/>
            <w:vMerge/>
            <w:shd w:val="clear" w:color="auto" w:fill="auto"/>
            <w:vAlign w:val="center"/>
          </w:tcPr>
          <w:p w:rsidR="00000000" w:rsidRDefault="00963968">
            <w:pPr>
              <w:rPr>
                <w:rFonts w:ascii="Times New Roman" w:hAnsi="Times New Roman"/>
                <w:szCs w:val="21"/>
              </w:rPr>
            </w:pPr>
          </w:p>
        </w:tc>
        <w:tc>
          <w:tcPr>
            <w:tcW w:w="2933"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资助专项</w:t>
            </w:r>
          </w:p>
        </w:tc>
        <w:tc>
          <w:tcPr>
            <w:tcW w:w="1338" w:type="dxa"/>
            <w:shd w:val="clear" w:color="auto" w:fill="F2DBDB"/>
            <w:vAlign w:val="center"/>
          </w:tcPr>
          <w:p w:rsidR="00000000" w:rsidRDefault="00963968">
            <w:pPr>
              <w:jc w:val="center"/>
              <w:rPr>
                <w:rFonts w:ascii="Times New Roman" w:hAnsi="Times New Roman"/>
              </w:rPr>
            </w:pPr>
            <w:r>
              <w:rPr>
                <w:rFonts w:ascii="Times New Roman" w:hAnsi="Times New Roman" w:hint="eastAsia"/>
              </w:rPr>
              <w:t>5200</w:t>
            </w:r>
          </w:p>
        </w:tc>
        <w:tc>
          <w:tcPr>
            <w:tcW w:w="2402" w:type="dxa"/>
            <w:shd w:val="clear" w:color="auto" w:fill="F2DBDB"/>
            <w:vAlign w:val="center"/>
          </w:tcPr>
          <w:p w:rsidR="00000000" w:rsidRDefault="00963968">
            <w:pPr>
              <w:jc w:val="center"/>
              <w:rPr>
                <w:rFonts w:ascii="Times New Roman" w:hAnsi="Times New Roman"/>
                <w:szCs w:val="21"/>
              </w:rPr>
            </w:pPr>
            <w:r>
              <w:rPr>
                <w:rFonts w:ascii="Times New Roman" w:hAnsi="Times New Roman" w:hint="eastAsia"/>
                <w:szCs w:val="21"/>
              </w:rPr>
              <w:t>4</w:t>
            </w:r>
            <w:r>
              <w:rPr>
                <w:rFonts w:ascii="Times New Roman" w:hAnsi="Times New Roman"/>
                <w:szCs w:val="21"/>
              </w:rPr>
              <w:t>50</w:t>
            </w:r>
          </w:p>
        </w:tc>
      </w:tr>
      <w:tr w:rsidR="00000000">
        <w:trPr>
          <w:trHeight w:hRule="exact" w:val="454"/>
        </w:trPr>
        <w:tc>
          <w:tcPr>
            <w:tcW w:w="2667" w:type="dxa"/>
            <w:vMerge w:val="restart"/>
            <w:vAlign w:val="center"/>
          </w:tcPr>
          <w:p w:rsidR="00000000" w:rsidRDefault="00963968">
            <w:pPr>
              <w:jc w:val="center"/>
              <w:rPr>
                <w:rFonts w:ascii="Times New Roman" w:hAnsi="Times New Roman"/>
                <w:szCs w:val="21"/>
              </w:rPr>
            </w:pPr>
            <w:r>
              <w:rPr>
                <w:rFonts w:ascii="Times New Roman" w:hAnsi="Times New Roman"/>
                <w:szCs w:val="21"/>
              </w:rPr>
              <w:t>助学贷款</w:t>
            </w:r>
          </w:p>
        </w:tc>
        <w:tc>
          <w:tcPr>
            <w:tcW w:w="2933" w:type="dxa"/>
            <w:vAlign w:val="center"/>
          </w:tcPr>
          <w:p w:rsidR="00000000" w:rsidRDefault="00963968">
            <w:pPr>
              <w:jc w:val="center"/>
              <w:rPr>
                <w:rFonts w:ascii="Times New Roman" w:hAnsi="Times New Roman"/>
                <w:szCs w:val="21"/>
              </w:rPr>
            </w:pPr>
            <w:r>
              <w:rPr>
                <w:rFonts w:ascii="Times New Roman" w:hAnsi="Times New Roman"/>
                <w:szCs w:val="21"/>
              </w:rPr>
              <w:t>国家助学</w:t>
            </w:r>
            <w:r>
              <w:rPr>
                <w:rFonts w:ascii="Times New Roman" w:hAnsi="Times New Roman"/>
                <w:szCs w:val="21"/>
              </w:rPr>
              <w:t>贷款</w:t>
            </w:r>
          </w:p>
        </w:tc>
        <w:tc>
          <w:tcPr>
            <w:tcW w:w="1338" w:type="dxa"/>
            <w:vAlign w:val="center"/>
          </w:tcPr>
          <w:p w:rsidR="00000000" w:rsidRDefault="00963968">
            <w:pPr>
              <w:jc w:val="center"/>
              <w:rPr>
                <w:rFonts w:ascii="Times New Roman" w:hAnsi="Times New Roman"/>
                <w:szCs w:val="21"/>
              </w:rPr>
            </w:pPr>
            <w:r>
              <w:rPr>
                <w:rFonts w:ascii="Times New Roman" w:hAnsi="Times New Roman"/>
                <w:szCs w:val="21"/>
              </w:rPr>
              <w:t>294</w:t>
            </w:r>
          </w:p>
        </w:tc>
        <w:tc>
          <w:tcPr>
            <w:tcW w:w="2402" w:type="dxa"/>
            <w:vAlign w:val="center"/>
          </w:tcPr>
          <w:p w:rsidR="00000000" w:rsidRDefault="00963968">
            <w:pPr>
              <w:jc w:val="center"/>
              <w:rPr>
                <w:rFonts w:ascii="Times New Roman" w:hAnsi="Times New Roman"/>
                <w:szCs w:val="21"/>
              </w:rPr>
            </w:pPr>
            <w:r>
              <w:rPr>
                <w:rFonts w:ascii="Times New Roman" w:hAnsi="Times New Roman"/>
                <w:szCs w:val="21"/>
              </w:rPr>
              <w:t>170.2</w:t>
            </w:r>
          </w:p>
        </w:tc>
      </w:tr>
      <w:tr w:rsidR="00000000">
        <w:trPr>
          <w:trHeight w:hRule="exact" w:val="454"/>
        </w:trPr>
        <w:tc>
          <w:tcPr>
            <w:tcW w:w="2667" w:type="dxa"/>
            <w:vMerge/>
            <w:vAlign w:val="center"/>
          </w:tcPr>
          <w:p w:rsidR="00000000" w:rsidRDefault="00963968">
            <w:pPr>
              <w:rPr>
                <w:rFonts w:ascii="Times New Roman" w:hAnsi="Times New Roman"/>
                <w:szCs w:val="21"/>
              </w:rPr>
            </w:pPr>
          </w:p>
        </w:tc>
        <w:tc>
          <w:tcPr>
            <w:tcW w:w="2933" w:type="dxa"/>
            <w:vAlign w:val="center"/>
          </w:tcPr>
          <w:p w:rsidR="00000000" w:rsidRDefault="00963968">
            <w:pPr>
              <w:jc w:val="center"/>
              <w:rPr>
                <w:rFonts w:ascii="Times New Roman" w:hAnsi="Times New Roman"/>
                <w:szCs w:val="21"/>
              </w:rPr>
            </w:pPr>
            <w:r>
              <w:rPr>
                <w:rFonts w:ascii="Times New Roman" w:hAnsi="Times New Roman"/>
                <w:szCs w:val="21"/>
              </w:rPr>
              <w:t>生源地助学贷款</w:t>
            </w:r>
          </w:p>
        </w:tc>
        <w:tc>
          <w:tcPr>
            <w:tcW w:w="1338" w:type="dxa"/>
            <w:vAlign w:val="center"/>
          </w:tcPr>
          <w:p w:rsidR="00000000" w:rsidRDefault="00963968">
            <w:pPr>
              <w:jc w:val="center"/>
              <w:rPr>
                <w:rFonts w:ascii="Times New Roman" w:hAnsi="Times New Roman"/>
                <w:szCs w:val="21"/>
              </w:rPr>
            </w:pPr>
            <w:r>
              <w:rPr>
                <w:rFonts w:ascii="Times New Roman" w:hAnsi="Times New Roman"/>
                <w:szCs w:val="21"/>
              </w:rPr>
              <w:t>3,015</w:t>
            </w:r>
          </w:p>
        </w:tc>
        <w:tc>
          <w:tcPr>
            <w:tcW w:w="2402" w:type="dxa"/>
            <w:vAlign w:val="center"/>
          </w:tcPr>
          <w:p w:rsidR="00000000" w:rsidRDefault="00963968">
            <w:pPr>
              <w:jc w:val="center"/>
              <w:rPr>
                <w:rFonts w:ascii="Times New Roman" w:hAnsi="Times New Roman"/>
                <w:szCs w:val="21"/>
              </w:rPr>
            </w:pPr>
            <w:r>
              <w:rPr>
                <w:rFonts w:ascii="Times New Roman" w:hAnsi="Times New Roman"/>
                <w:szCs w:val="21"/>
              </w:rPr>
              <w:t>1,898.6</w:t>
            </w:r>
          </w:p>
        </w:tc>
      </w:tr>
      <w:tr w:rsidR="00000000">
        <w:trPr>
          <w:trHeight w:hRule="exact" w:val="454"/>
        </w:trPr>
        <w:tc>
          <w:tcPr>
            <w:tcW w:w="5600" w:type="dxa"/>
            <w:gridSpan w:val="2"/>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合计</w:t>
            </w:r>
          </w:p>
        </w:tc>
        <w:tc>
          <w:tcPr>
            <w:tcW w:w="1338"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2</w:t>
            </w: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3</w:t>
            </w:r>
            <w:r>
              <w:rPr>
                <w:rFonts w:ascii="Times New Roman" w:hAnsi="Times New Roman"/>
                <w:szCs w:val="21"/>
              </w:rPr>
              <w:t>91</w:t>
            </w:r>
          </w:p>
        </w:tc>
        <w:tc>
          <w:tcPr>
            <w:tcW w:w="2402" w:type="dxa"/>
            <w:shd w:val="clear" w:color="auto" w:fill="F2DBDB"/>
            <w:vAlign w:val="center"/>
          </w:tcPr>
          <w:p w:rsidR="00000000" w:rsidRDefault="00963968">
            <w:pPr>
              <w:jc w:val="center"/>
              <w:rPr>
                <w:rFonts w:ascii="Times New Roman" w:hAnsi="Times New Roman"/>
                <w:szCs w:val="21"/>
              </w:rPr>
            </w:pPr>
            <w:r>
              <w:rPr>
                <w:rFonts w:ascii="Times New Roman" w:hAnsi="Times New Roman"/>
                <w:szCs w:val="21"/>
              </w:rPr>
              <w:t>6,</w:t>
            </w:r>
            <w:r>
              <w:rPr>
                <w:rFonts w:ascii="Times New Roman" w:hAnsi="Times New Roman" w:hint="eastAsia"/>
                <w:szCs w:val="21"/>
              </w:rPr>
              <w:t>8</w:t>
            </w:r>
            <w:r>
              <w:rPr>
                <w:rFonts w:ascii="Times New Roman" w:hAnsi="Times New Roman"/>
                <w:szCs w:val="21"/>
              </w:rPr>
              <w:t>32.04</w:t>
            </w:r>
          </w:p>
        </w:tc>
      </w:tr>
    </w:tbl>
    <w:p w:rsidR="00000000" w:rsidRDefault="00963968">
      <w:pPr>
        <w:pStyle w:val="3"/>
        <w:spacing w:line="400" w:lineRule="exact"/>
      </w:pPr>
      <w:r>
        <w:rPr>
          <w:rFonts w:hint="eastAsia"/>
        </w:rPr>
        <w:t>（</w:t>
      </w:r>
      <w:r>
        <w:rPr>
          <w:rFonts w:hint="eastAsia"/>
        </w:rPr>
        <w:t>2</w:t>
      </w:r>
      <w:r>
        <w:rPr>
          <w:rFonts w:hint="eastAsia"/>
        </w:rPr>
        <w:t>）</w:t>
      </w:r>
      <w:r>
        <w:t>校舍状况</w:t>
      </w:r>
    </w:p>
    <w:bookmarkEnd w:id="51"/>
    <w:bookmarkEnd w:id="52"/>
    <w:p w:rsidR="00000000" w:rsidRDefault="00963968">
      <w:pPr>
        <w:pStyle w:val="aa"/>
        <w:topLinePunct/>
        <w:spacing w:before="0" w:beforeAutospacing="0" w:after="0" w:afterAutospacing="0" w:line="400" w:lineRule="exact"/>
        <w:ind w:firstLineChars="200" w:firstLine="480"/>
        <w:rPr>
          <w:rFonts w:ascii="Times New Roman" w:eastAsia="黑体" w:hAnsi="Times New Roman" w:cs="Times New Roman"/>
          <w:kern w:val="0"/>
          <w:sz w:val="21"/>
          <w:szCs w:val="21"/>
        </w:rPr>
      </w:pPr>
      <w:r>
        <w:rPr>
          <w:rFonts w:ascii="Times New Roman" w:hAnsi="Times New Roman" w:cs="Times New Roman"/>
          <w:kern w:val="0"/>
        </w:rPr>
        <w:t>学校占地面积</w:t>
      </w:r>
      <w:r>
        <w:rPr>
          <w:rFonts w:ascii="Times New Roman" w:hAnsi="Times New Roman" w:cs="Times New Roman"/>
          <w:kern w:val="0"/>
        </w:rPr>
        <w:t>37,350,822.5</w:t>
      </w:r>
      <w:r>
        <w:rPr>
          <w:rFonts w:ascii="Times New Roman" w:hAnsi="Times New Roman" w:cs="Times New Roman"/>
          <w:kern w:val="0"/>
        </w:rPr>
        <w:t>平方米，其中校园占地面积</w:t>
      </w:r>
      <w:r>
        <w:rPr>
          <w:rFonts w:ascii="Times New Roman" w:hAnsi="Times New Roman" w:cs="Times New Roman"/>
          <w:kern w:val="0"/>
        </w:rPr>
        <w:t>3,768,574.69</w:t>
      </w:r>
      <w:r>
        <w:rPr>
          <w:rFonts w:ascii="Times New Roman" w:hAnsi="Times New Roman" w:cs="Times New Roman"/>
          <w:kern w:val="0"/>
        </w:rPr>
        <w:t>平方米，校园布局和谐统一，绿化、美化、亮化成效显著，享有</w:t>
      </w:r>
      <w:r>
        <w:rPr>
          <w:rFonts w:ascii="Times New Roman" w:hAnsi="Times New Roman" w:cs="Times New Roman" w:hint="eastAsia"/>
          <w:kern w:val="0"/>
        </w:rPr>
        <w:t>“</w:t>
      </w:r>
      <w:r>
        <w:rPr>
          <w:rFonts w:ascii="Times New Roman" w:hAnsi="Times New Roman" w:cs="Times New Roman"/>
          <w:kern w:val="0"/>
        </w:rPr>
        <w:t>生态园林式大学城</w:t>
      </w:r>
      <w:r>
        <w:rPr>
          <w:rFonts w:ascii="Times New Roman" w:hAnsi="Times New Roman" w:cs="Times New Roman" w:hint="eastAsia"/>
          <w:kern w:val="0"/>
        </w:rPr>
        <w:t>”</w:t>
      </w:r>
      <w:r>
        <w:rPr>
          <w:rFonts w:ascii="Times New Roman" w:hAnsi="Times New Roman" w:cs="Times New Roman"/>
          <w:kern w:val="0"/>
        </w:rPr>
        <w:t>美誉。学校现有教学行政用房</w:t>
      </w:r>
      <w:r>
        <w:rPr>
          <w:rFonts w:ascii="Times New Roman" w:hAnsi="Times New Roman" w:cs="Times New Roman"/>
          <w:kern w:val="0"/>
        </w:rPr>
        <w:t xml:space="preserve"> 473,050.332</w:t>
      </w:r>
      <w:r>
        <w:rPr>
          <w:rFonts w:ascii="Times New Roman" w:hAnsi="Times New Roman" w:cs="Times New Roman"/>
          <w:kern w:val="0"/>
        </w:rPr>
        <w:t>平方米，生均</w:t>
      </w:r>
      <w:r>
        <w:rPr>
          <w:rFonts w:ascii="Times New Roman" w:hAnsi="Times New Roman" w:cs="Times New Roman"/>
          <w:kern w:val="0"/>
        </w:rPr>
        <w:t>16.24</w:t>
      </w:r>
      <w:r>
        <w:rPr>
          <w:rFonts w:ascii="Times New Roman" w:hAnsi="Times New Roman" w:cs="Times New Roman"/>
          <w:kern w:val="0"/>
        </w:rPr>
        <w:t>平方米；教学实验用房</w:t>
      </w:r>
      <w:r>
        <w:rPr>
          <w:rFonts w:ascii="Times New Roman" w:hAnsi="Times New Roman" w:cs="Times New Roman"/>
          <w:kern w:val="0"/>
        </w:rPr>
        <w:t xml:space="preserve"> 149,303.63</w:t>
      </w:r>
      <w:r>
        <w:rPr>
          <w:rFonts w:ascii="Times New Roman" w:hAnsi="Times New Roman" w:cs="Times New Roman"/>
          <w:kern w:val="0"/>
        </w:rPr>
        <w:t>平方米，生均</w:t>
      </w:r>
      <w:r>
        <w:rPr>
          <w:rFonts w:ascii="Times New Roman" w:hAnsi="Times New Roman" w:cs="Times New Roman"/>
          <w:kern w:val="0"/>
        </w:rPr>
        <w:t>5.13</w:t>
      </w:r>
      <w:r>
        <w:rPr>
          <w:rFonts w:ascii="Times New Roman" w:hAnsi="Times New Roman" w:cs="Times New Roman"/>
          <w:kern w:val="0"/>
        </w:rPr>
        <w:t>平方米。</w:t>
      </w:r>
    </w:p>
    <w:p w:rsidR="00000000" w:rsidRDefault="00963968">
      <w:pPr>
        <w:pStyle w:val="aa"/>
        <w:topLinePunct/>
        <w:spacing w:before="0" w:beforeAutospacing="0" w:after="0" w:afterAutospacing="0" w:line="400" w:lineRule="exact"/>
        <w:jc w:val="center"/>
        <w:rPr>
          <w:rFonts w:hAnsi="宋体" w:cs="Times New Roman"/>
          <w:bCs/>
          <w:sz w:val="21"/>
          <w:szCs w:val="21"/>
        </w:rPr>
      </w:pPr>
      <w:r>
        <w:rPr>
          <w:rFonts w:hAnsi="宋体" w:cs="Times New Roman"/>
          <w:bCs/>
          <w:sz w:val="21"/>
          <w:szCs w:val="21"/>
        </w:rPr>
        <w:t>表</w:t>
      </w:r>
      <w:r>
        <w:rPr>
          <w:rFonts w:hAnsi="宋体" w:cs="Times New Roman"/>
          <w:bCs/>
          <w:sz w:val="21"/>
          <w:szCs w:val="21"/>
        </w:rPr>
        <w:t>2-</w:t>
      </w:r>
      <w:r>
        <w:rPr>
          <w:rFonts w:hAnsi="宋体" w:cs="Times New Roman" w:hint="eastAsia"/>
          <w:bCs/>
          <w:sz w:val="21"/>
          <w:szCs w:val="21"/>
        </w:rPr>
        <w:t>3</w:t>
      </w:r>
      <w:r>
        <w:rPr>
          <w:rFonts w:hAnsi="宋体" w:cs="Times New Roman"/>
          <w:bCs/>
          <w:sz w:val="21"/>
          <w:szCs w:val="21"/>
        </w:rPr>
        <w:t xml:space="preserve">  </w:t>
      </w:r>
      <w:r>
        <w:rPr>
          <w:rFonts w:hAnsi="宋体" w:cs="Times New Roman"/>
          <w:bCs/>
          <w:sz w:val="21"/>
          <w:szCs w:val="21"/>
        </w:rPr>
        <w:t>教学行政用房</w:t>
      </w:r>
      <w:r>
        <w:rPr>
          <w:rFonts w:hAnsi="宋体" w:cs="Times New Roman" w:hint="eastAsia"/>
          <w:bCs/>
          <w:sz w:val="21"/>
          <w:szCs w:val="21"/>
        </w:rPr>
        <w:t>类别</w:t>
      </w:r>
      <w:r>
        <w:rPr>
          <w:rFonts w:hAnsi="宋体" w:cs="Times New Roman"/>
          <w:bCs/>
          <w:sz w:val="21"/>
          <w:szCs w:val="21"/>
        </w:rPr>
        <w:t>与面积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9"/>
        <w:gridCol w:w="3555"/>
        <w:gridCol w:w="3142"/>
      </w:tblGrid>
      <w:tr w:rsidR="00000000">
        <w:trPr>
          <w:trHeight w:hRule="exact" w:val="425"/>
        </w:trPr>
        <w:tc>
          <w:tcPr>
            <w:tcW w:w="6144" w:type="dxa"/>
            <w:gridSpan w:val="2"/>
            <w:shd w:val="clear" w:color="000000" w:fill="FBD4B4"/>
            <w:vAlign w:val="center"/>
          </w:tcPr>
          <w:p w:rsidR="00000000" w:rsidRDefault="00963968">
            <w:pPr>
              <w:jc w:val="center"/>
              <w:rPr>
                <w:rFonts w:ascii="Times New Roman" w:hAnsi="Times New Roman"/>
                <w:b/>
                <w:bCs/>
                <w:szCs w:val="21"/>
              </w:rPr>
            </w:pPr>
            <w:r>
              <w:rPr>
                <w:rFonts w:ascii="Times New Roman" w:hAnsi="Times New Roman"/>
                <w:b/>
                <w:bCs/>
                <w:kern w:val="0"/>
                <w:szCs w:val="21"/>
              </w:rPr>
              <w:t>项目</w:t>
            </w:r>
          </w:p>
        </w:tc>
        <w:tc>
          <w:tcPr>
            <w:tcW w:w="3142" w:type="dxa"/>
            <w:shd w:val="clear" w:color="000000" w:fill="FBD4B4"/>
            <w:vAlign w:val="center"/>
          </w:tcPr>
          <w:p w:rsidR="00000000" w:rsidRDefault="00963968">
            <w:pPr>
              <w:jc w:val="center"/>
              <w:rPr>
                <w:rFonts w:ascii="Times New Roman" w:hAnsi="Times New Roman"/>
                <w:b/>
                <w:bCs/>
                <w:szCs w:val="21"/>
              </w:rPr>
            </w:pPr>
            <w:r>
              <w:rPr>
                <w:rFonts w:ascii="Times New Roman" w:hAnsi="Times New Roman"/>
                <w:b/>
                <w:bCs/>
                <w:kern w:val="0"/>
                <w:szCs w:val="21"/>
              </w:rPr>
              <w:t>面积（平方米）</w:t>
            </w:r>
          </w:p>
        </w:tc>
      </w:tr>
      <w:tr w:rsidR="00000000">
        <w:trPr>
          <w:trHeight w:hRule="exact" w:val="425"/>
        </w:trPr>
        <w:tc>
          <w:tcPr>
            <w:tcW w:w="2589" w:type="dxa"/>
            <w:vMerge w:val="restart"/>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教学科研及辅助用</w:t>
            </w:r>
            <w:r>
              <w:rPr>
                <w:rFonts w:ascii="Times New Roman" w:hAnsi="Times New Roman"/>
                <w:kern w:val="0"/>
                <w:szCs w:val="21"/>
              </w:rPr>
              <w:t>房</w:t>
            </w: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教室</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78,161.62</w:t>
            </w:r>
          </w:p>
        </w:tc>
      </w:tr>
      <w:tr w:rsidR="00000000">
        <w:trPr>
          <w:trHeight w:hRule="exact" w:val="425"/>
        </w:trPr>
        <w:tc>
          <w:tcPr>
            <w:tcW w:w="2589" w:type="dxa"/>
            <w:vMerge/>
            <w:shd w:val="clear" w:color="auto" w:fill="FDE9D9"/>
            <w:vAlign w:val="center"/>
          </w:tcPr>
          <w:p w:rsidR="00000000" w:rsidRDefault="00963968">
            <w:pPr>
              <w:jc w:val="center"/>
              <w:rPr>
                <w:rFonts w:ascii="Times New Roman" w:hAnsi="Times New Roman"/>
                <w:szCs w:val="21"/>
              </w:rPr>
            </w:pP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图书馆</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32,906</w:t>
            </w:r>
          </w:p>
        </w:tc>
      </w:tr>
      <w:tr w:rsidR="00000000">
        <w:trPr>
          <w:trHeight w:hRule="exact" w:val="425"/>
        </w:trPr>
        <w:tc>
          <w:tcPr>
            <w:tcW w:w="2589" w:type="dxa"/>
            <w:vMerge/>
            <w:shd w:val="clear" w:color="auto" w:fill="FDE9D9"/>
            <w:vAlign w:val="center"/>
          </w:tcPr>
          <w:p w:rsidR="00000000" w:rsidRDefault="00963968">
            <w:pPr>
              <w:jc w:val="center"/>
              <w:rPr>
                <w:rFonts w:ascii="Times New Roman" w:hAnsi="Times New Roman"/>
                <w:szCs w:val="21"/>
              </w:rPr>
            </w:pP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实验室</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149,303.63</w:t>
            </w:r>
          </w:p>
        </w:tc>
      </w:tr>
      <w:tr w:rsidR="00000000">
        <w:trPr>
          <w:trHeight w:hRule="exact" w:val="425"/>
        </w:trPr>
        <w:tc>
          <w:tcPr>
            <w:tcW w:w="2589" w:type="dxa"/>
            <w:vMerge/>
            <w:shd w:val="clear" w:color="auto" w:fill="FDE9D9"/>
            <w:vAlign w:val="center"/>
          </w:tcPr>
          <w:p w:rsidR="00000000" w:rsidRDefault="00963968">
            <w:pPr>
              <w:jc w:val="center"/>
              <w:rPr>
                <w:rFonts w:ascii="Times New Roman" w:hAnsi="Times New Roman"/>
                <w:szCs w:val="21"/>
              </w:rPr>
            </w:pP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专用科研用房</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125,343.04</w:t>
            </w:r>
          </w:p>
        </w:tc>
      </w:tr>
      <w:tr w:rsidR="00000000">
        <w:trPr>
          <w:trHeight w:hRule="exact" w:val="425"/>
        </w:trPr>
        <w:tc>
          <w:tcPr>
            <w:tcW w:w="2589" w:type="dxa"/>
            <w:vMerge/>
            <w:shd w:val="clear" w:color="auto" w:fill="FDE9D9"/>
            <w:vAlign w:val="center"/>
          </w:tcPr>
          <w:p w:rsidR="00000000" w:rsidRDefault="00963968">
            <w:pPr>
              <w:jc w:val="center"/>
              <w:rPr>
                <w:rFonts w:ascii="Times New Roman" w:hAnsi="Times New Roman"/>
                <w:szCs w:val="21"/>
              </w:rPr>
            </w:pP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体育馆</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5,477</w:t>
            </w:r>
          </w:p>
        </w:tc>
      </w:tr>
      <w:tr w:rsidR="00000000">
        <w:trPr>
          <w:trHeight w:hRule="exact" w:val="425"/>
        </w:trPr>
        <w:tc>
          <w:tcPr>
            <w:tcW w:w="2589" w:type="dxa"/>
            <w:vMerge/>
            <w:shd w:val="clear" w:color="auto" w:fill="FDE9D9"/>
            <w:vAlign w:val="center"/>
          </w:tcPr>
          <w:p w:rsidR="00000000" w:rsidRDefault="00963968">
            <w:pPr>
              <w:jc w:val="center"/>
              <w:rPr>
                <w:rFonts w:ascii="Times New Roman" w:hAnsi="Times New Roman"/>
                <w:szCs w:val="21"/>
              </w:rPr>
            </w:pP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会堂</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1,433</w:t>
            </w:r>
          </w:p>
        </w:tc>
      </w:tr>
      <w:tr w:rsidR="00000000">
        <w:trPr>
          <w:trHeight w:hRule="exact" w:val="425"/>
        </w:trPr>
        <w:tc>
          <w:tcPr>
            <w:tcW w:w="2589" w:type="dxa"/>
            <w:vMerge/>
            <w:shd w:val="clear" w:color="auto" w:fill="FDE9D9"/>
            <w:vAlign w:val="center"/>
          </w:tcPr>
          <w:p w:rsidR="00000000" w:rsidRDefault="00963968">
            <w:pPr>
              <w:jc w:val="center"/>
              <w:rPr>
                <w:rFonts w:ascii="Times New Roman" w:hAnsi="Times New Roman"/>
                <w:szCs w:val="21"/>
              </w:rPr>
            </w:pPr>
          </w:p>
        </w:tc>
        <w:tc>
          <w:tcPr>
            <w:tcW w:w="3555" w:type="dxa"/>
            <w:shd w:val="clear" w:color="auto" w:fill="FDE9D9"/>
            <w:vAlign w:val="center"/>
          </w:tcPr>
          <w:p w:rsidR="00000000" w:rsidRDefault="00963968">
            <w:pPr>
              <w:jc w:val="center"/>
              <w:rPr>
                <w:rFonts w:ascii="Times New Roman" w:hAnsi="Times New Roman"/>
                <w:szCs w:val="21"/>
              </w:rPr>
            </w:pPr>
            <w:r>
              <w:rPr>
                <w:rFonts w:ascii="Times New Roman" w:hAnsi="Times New Roman"/>
                <w:kern w:val="0"/>
                <w:szCs w:val="21"/>
              </w:rPr>
              <w:t>小计</w:t>
            </w:r>
          </w:p>
        </w:tc>
        <w:tc>
          <w:tcPr>
            <w:tcW w:w="3142" w:type="dxa"/>
            <w:shd w:val="clear" w:color="auto" w:fill="FDE9D9"/>
            <w:vAlign w:val="center"/>
          </w:tcPr>
          <w:p w:rsidR="00000000" w:rsidRDefault="00963968">
            <w:pPr>
              <w:jc w:val="center"/>
              <w:rPr>
                <w:rFonts w:ascii="Times New Roman" w:hAnsi="Times New Roman"/>
                <w:szCs w:val="21"/>
              </w:rPr>
            </w:pPr>
            <w:r>
              <w:rPr>
                <w:rFonts w:ascii="Times New Roman" w:hAnsi="Times New Roman"/>
                <w:szCs w:val="21"/>
              </w:rPr>
              <w:t>392,624.29</w:t>
            </w:r>
          </w:p>
        </w:tc>
      </w:tr>
      <w:tr w:rsidR="00000000">
        <w:trPr>
          <w:trHeight w:hRule="exact" w:val="425"/>
        </w:trPr>
        <w:tc>
          <w:tcPr>
            <w:tcW w:w="6144" w:type="dxa"/>
            <w:gridSpan w:val="2"/>
            <w:vAlign w:val="center"/>
          </w:tcPr>
          <w:p w:rsidR="00000000" w:rsidRDefault="00963968">
            <w:pPr>
              <w:rPr>
                <w:rFonts w:ascii="Times New Roman" w:hAnsi="Times New Roman"/>
                <w:szCs w:val="21"/>
              </w:rPr>
            </w:pPr>
            <w:r>
              <w:rPr>
                <w:rFonts w:ascii="Times New Roman" w:hAnsi="Times New Roman" w:hint="eastAsia"/>
                <w:kern w:val="0"/>
                <w:szCs w:val="21"/>
              </w:rPr>
              <w:t xml:space="preserve"> </w:t>
            </w:r>
            <w:r>
              <w:rPr>
                <w:rFonts w:ascii="Times New Roman" w:hAnsi="Times New Roman"/>
                <w:kern w:val="0"/>
                <w:szCs w:val="21"/>
              </w:rPr>
              <w:t>行政办公用房</w:t>
            </w:r>
          </w:p>
        </w:tc>
        <w:tc>
          <w:tcPr>
            <w:tcW w:w="3142" w:type="dxa"/>
            <w:vAlign w:val="center"/>
          </w:tcPr>
          <w:p w:rsidR="00000000" w:rsidRDefault="00963968">
            <w:pPr>
              <w:jc w:val="center"/>
              <w:rPr>
                <w:rFonts w:ascii="Times New Roman" w:hAnsi="Times New Roman"/>
                <w:szCs w:val="21"/>
              </w:rPr>
            </w:pPr>
            <w:r>
              <w:rPr>
                <w:rFonts w:ascii="Times New Roman" w:hAnsi="Times New Roman"/>
                <w:kern w:val="0"/>
                <w:szCs w:val="21"/>
              </w:rPr>
              <w:t>80,426.04</w:t>
            </w:r>
          </w:p>
        </w:tc>
      </w:tr>
      <w:tr w:rsidR="00000000">
        <w:trPr>
          <w:trHeight w:hRule="exact" w:val="425"/>
        </w:trPr>
        <w:tc>
          <w:tcPr>
            <w:tcW w:w="6144" w:type="dxa"/>
            <w:gridSpan w:val="2"/>
            <w:shd w:val="clear" w:color="auto" w:fill="FDE9D9"/>
            <w:vAlign w:val="center"/>
          </w:tcPr>
          <w:p w:rsidR="00000000" w:rsidRDefault="00963968">
            <w:pPr>
              <w:rPr>
                <w:rFonts w:ascii="Times New Roman" w:hAnsi="Times New Roman"/>
                <w:b/>
                <w:szCs w:val="21"/>
              </w:rPr>
            </w:pPr>
            <w:r>
              <w:rPr>
                <w:rFonts w:ascii="Times New Roman" w:hAnsi="Times New Roman" w:hint="eastAsia"/>
                <w:b/>
                <w:kern w:val="0"/>
                <w:szCs w:val="21"/>
              </w:rPr>
              <w:t xml:space="preserve"> </w:t>
            </w:r>
            <w:r>
              <w:rPr>
                <w:rFonts w:ascii="Times New Roman" w:hAnsi="Times New Roman"/>
                <w:b/>
                <w:kern w:val="0"/>
                <w:szCs w:val="21"/>
              </w:rPr>
              <w:t>总面积</w:t>
            </w:r>
          </w:p>
        </w:tc>
        <w:tc>
          <w:tcPr>
            <w:tcW w:w="3142" w:type="dxa"/>
            <w:shd w:val="clear" w:color="auto" w:fill="FDE9D9"/>
            <w:vAlign w:val="center"/>
          </w:tcPr>
          <w:p w:rsidR="00000000" w:rsidRDefault="00963968">
            <w:pPr>
              <w:jc w:val="center"/>
              <w:rPr>
                <w:rFonts w:ascii="Times New Roman" w:hAnsi="Times New Roman"/>
                <w:b/>
                <w:szCs w:val="21"/>
              </w:rPr>
            </w:pPr>
            <w:r>
              <w:rPr>
                <w:rFonts w:ascii="Times New Roman" w:hAnsi="Times New Roman"/>
                <w:b/>
                <w:kern w:val="0"/>
                <w:szCs w:val="21"/>
              </w:rPr>
              <w:t>473</w:t>
            </w:r>
            <w:r>
              <w:rPr>
                <w:rFonts w:ascii="Times New Roman" w:hAnsi="Times New Roman"/>
                <w:kern w:val="0"/>
                <w:szCs w:val="21"/>
              </w:rPr>
              <w:t>,</w:t>
            </w:r>
            <w:r>
              <w:rPr>
                <w:rFonts w:ascii="Times New Roman" w:hAnsi="Times New Roman"/>
                <w:b/>
                <w:kern w:val="0"/>
                <w:szCs w:val="21"/>
              </w:rPr>
              <w:t>050.33</w:t>
            </w:r>
          </w:p>
        </w:tc>
      </w:tr>
      <w:tr w:rsidR="00000000">
        <w:trPr>
          <w:trHeight w:hRule="exact" w:val="425"/>
        </w:trPr>
        <w:tc>
          <w:tcPr>
            <w:tcW w:w="6144" w:type="dxa"/>
            <w:gridSpan w:val="2"/>
            <w:vAlign w:val="center"/>
          </w:tcPr>
          <w:p w:rsidR="00000000" w:rsidRDefault="00963968">
            <w:pPr>
              <w:jc w:val="center"/>
              <w:rPr>
                <w:rFonts w:ascii="Times New Roman" w:hAnsi="Times New Roman"/>
                <w:szCs w:val="21"/>
              </w:rPr>
            </w:pPr>
            <w:r>
              <w:rPr>
                <w:rFonts w:ascii="Times New Roman" w:hAnsi="Times New Roman"/>
                <w:kern w:val="0"/>
                <w:szCs w:val="21"/>
              </w:rPr>
              <w:t>生均面积（平方米</w:t>
            </w:r>
            <w:r>
              <w:rPr>
                <w:rFonts w:ascii="Times New Roman" w:hAnsi="Times New Roman"/>
                <w:kern w:val="0"/>
                <w:szCs w:val="21"/>
              </w:rPr>
              <w:t>/</w:t>
            </w:r>
            <w:r>
              <w:rPr>
                <w:rFonts w:ascii="Times New Roman" w:hAnsi="Times New Roman"/>
                <w:kern w:val="0"/>
                <w:szCs w:val="21"/>
              </w:rPr>
              <w:t>生）</w:t>
            </w:r>
          </w:p>
        </w:tc>
        <w:tc>
          <w:tcPr>
            <w:tcW w:w="3142" w:type="dxa"/>
            <w:vAlign w:val="center"/>
          </w:tcPr>
          <w:p w:rsidR="00000000" w:rsidRDefault="00963968">
            <w:pPr>
              <w:jc w:val="center"/>
              <w:rPr>
                <w:rFonts w:ascii="Times New Roman" w:hAnsi="Times New Roman"/>
                <w:szCs w:val="21"/>
              </w:rPr>
            </w:pPr>
            <w:r>
              <w:rPr>
                <w:rFonts w:ascii="Times New Roman" w:hAnsi="Times New Roman"/>
                <w:szCs w:val="21"/>
              </w:rPr>
              <w:t>16.24</w:t>
            </w:r>
          </w:p>
        </w:tc>
      </w:tr>
    </w:tbl>
    <w:p w:rsidR="00000000" w:rsidRDefault="00963968">
      <w:pPr>
        <w:pStyle w:val="aa"/>
        <w:topLinePunct/>
        <w:spacing w:before="0" w:beforeAutospacing="0" w:after="0" w:afterAutospacing="0" w:line="400" w:lineRule="exact"/>
        <w:rPr>
          <w:rFonts w:ascii="Times New Roman" w:hAnsi="Times New Roman" w:cs="Times New Roman"/>
          <w:kern w:val="0"/>
        </w:rPr>
      </w:pPr>
      <w:r>
        <w:rPr>
          <w:rFonts w:ascii="Times New Roman" w:hAnsi="Times New Roman" w:cs="Times New Roman"/>
          <w:kern w:val="0"/>
        </w:rPr>
        <w:t xml:space="preserve">    </w:t>
      </w:r>
      <w:r>
        <w:rPr>
          <w:rFonts w:ascii="Times New Roman" w:hAnsi="Times New Roman" w:cs="Times New Roman"/>
          <w:kern w:val="0"/>
        </w:rPr>
        <w:t>学校有普通教室、多媒体教室、语音网络教室、画室、制图室、研讨室等</w:t>
      </w:r>
      <w:r>
        <w:rPr>
          <w:rFonts w:ascii="Times New Roman" w:hAnsi="Times New Roman" w:cs="Times New Roman"/>
          <w:kern w:val="0"/>
        </w:rPr>
        <w:t>356</w:t>
      </w:r>
      <w:r>
        <w:rPr>
          <w:rFonts w:ascii="Times New Roman" w:hAnsi="Times New Roman" w:cs="Times New Roman"/>
          <w:kern w:val="0"/>
        </w:rPr>
        <w:t>间（面积</w:t>
      </w:r>
      <w:r>
        <w:rPr>
          <w:rFonts w:ascii="Times New Roman" w:hAnsi="Times New Roman" w:cs="Times New Roman"/>
          <w:kern w:val="0"/>
          <w:szCs w:val="21"/>
        </w:rPr>
        <w:t>78,161.62</w:t>
      </w:r>
      <w:r>
        <w:rPr>
          <w:rFonts w:ascii="Times New Roman" w:hAnsi="Times New Roman" w:cs="Times New Roman"/>
          <w:kern w:val="0"/>
        </w:rPr>
        <w:t>平方米），座位数</w:t>
      </w:r>
      <w:r>
        <w:rPr>
          <w:rFonts w:ascii="Times New Roman" w:hAnsi="Times New Roman" w:cs="Times New Roman"/>
          <w:kern w:val="0"/>
        </w:rPr>
        <w:t>31,183</w:t>
      </w:r>
      <w:r>
        <w:rPr>
          <w:rFonts w:ascii="Times New Roman" w:hAnsi="Times New Roman" w:cs="Times New Roman"/>
          <w:kern w:val="0"/>
        </w:rPr>
        <w:t>个。其中，多媒体教室和语音室座位数</w:t>
      </w:r>
      <w:r>
        <w:rPr>
          <w:rFonts w:ascii="Times New Roman" w:hAnsi="Times New Roman" w:cs="Times New Roman"/>
          <w:kern w:val="0"/>
        </w:rPr>
        <w:t>23,852</w:t>
      </w:r>
      <w:r>
        <w:rPr>
          <w:rFonts w:ascii="Times New Roman" w:hAnsi="Times New Roman" w:cs="Times New Roman"/>
          <w:kern w:val="0"/>
        </w:rPr>
        <w:t>个，</w:t>
      </w:r>
      <w:r>
        <w:rPr>
          <w:rFonts w:ascii="Times New Roman" w:hAnsi="Times New Roman" w:cs="Times New Roman"/>
          <w:kern w:val="0"/>
        </w:rPr>
        <w:lastRenderedPageBreak/>
        <w:t>占</w:t>
      </w:r>
      <w:r>
        <w:rPr>
          <w:rFonts w:ascii="Times New Roman" w:hAnsi="Times New Roman" w:cs="Times New Roman"/>
          <w:kern w:val="0"/>
        </w:rPr>
        <w:t>76.4</w:t>
      </w:r>
      <w:r>
        <w:rPr>
          <w:rFonts w:ascii="Times New Roman" w:hAnsi="Times New Roman" w:cs="Times New Roman"/>
          <w:kern w:val="0"/>
        </w:rPr>
        <w:t>9%</w:t>
      </w:r>
      <w:r>
        <w:rPr>
          <w:rFonts w:ascii="Times New Roman" w:hAnsi="Times New Roman" w:cs="Times New Roman"/>
          <w:kern w:val="0"/>
        </w:rPr>
        <w:t>。百名学生配备多媒体教室和语音室座位数</w:t>
      </w:r>
      <w:r>
        <w:rPr>
          <w:rFonts w:ascii="Times New Roman" w:hAnsi="Times New Roman" w:cs="Times New Roman"/>
          <w:kern w:val="0"/>
        </w:rPr>
        <w:t>81.61</w:t>
      </w:r>
      <w:r>
        <w:rPr>
          <w:rFonts w:ascii="Times New Roman" w:hAnsi="Times New Roman" w:cs="Times New Roman"/>
          <w:kern w:val="0"/>
        </w:rPr>
        <w:t>个，</w:t>
      </w:r>
      <w:r>
        <w:rPr>
          <w:rFonts w:ascii="Times New Roman" w:hAnsi="Times New Roman" w:cs="Times New Roman" w:hint="eastAsia"/>
          <w:kern w:val="0"/>
        </w:rPr>
        <w:t>能够</w:t>
      </w:r>
      <w:r>
        <w:rPr>
          <w:rFonts w:ascii="Times New Roman" w:hAnsi="Times New Roman" w:cs="Times New Roman"/>
          <w:kern w:val="0"/>
        </w:rPr>
        <w:t>满足教学的基本需要。为适应信息化教学需要，分批次完成建设多媒体教室</w:t>
      </w:r>
      <w:r>
        <w:rPr>
          <w:rFonts w:ascii="Times New Roman" w:hAnsi="Times New Roman" w:cs="Times New Roman"/>
          <w:kern w:val="0"/>
        </w:rPr>
        <w:t>254</w:t>
      </w:r>
      <w:r>
        <w:rPr>
          <w:rFonts w:ascii="Times New Roman" w:hAnsi="Times New Roman" w:cs="Times New Roman"/>
          <w:kern w:val="0"/>
        </w:rPr>
        <w:t>间，建设高清录播教室</w:t>
      </w:r>
      <w:r>
        <w:rPr>
          <w:rFonts w:ascii="Times New Roman" w:hAnsi="Times New Roman" w:cs="Times New Roman"/>
          <w:kern w:val="0"/>
        </w:rPr>
        <w:t>4</w:t>
      </w:r>
      <w:r>
        <w:rPr>
          <w:rFonts w:ascii="Times New Roman" w:hAnsi="Times New Roman" w:cs="Times New Roman"/>
          <w:kern w:val="0"/>
        </w:rPr>
        <w:t>间，</w:t>
      </w:r>
      <w:r>
        <w:rPr>
          <w:rFonts w:ascii="Times New Roman" w:hAnsi="Times New Roman" w:cs="Times New Roman"/>
        </w:rPr>
        <w:t>标清录播教室</w:t>
      </w:r>
      <w:r>
        <w:rPr>
          <w:rFonts w:ascii="Times New Roman" w:hAnsi="Times New Roman" w:cs="Times New Roman"/>
        </w:rPr>
        <w:t>3</w:t>
      </w:r>
      <w:r>
        <w:rPr>
          <w:rFonts w:ascii="Times New Roman" w:hAnsi="Times New Roman" w:cs="Times New Roman"/>
        </w:rPr>
        <w:t>间、录播会议室</w:t>
      </w:r>
      <w:r>
        <w:rPr>
          <w:rFonts w:ascii="Times New Roman" w:hAnsi="Times New Roman" w:cs="Times New Roman"/>
        </w:rPr>
        <w:t>3</w:t>
      </w:r>
      <w:r>
        <w:rPr>
          <w:rFonts w:ascii="Times New Roman" w:hAnsi="Times New Roman" w:cs="Times New Roman"/>
        </w:rPr>
        <w:t>间，</w:t>
      </w:r>
      <w:r>
        <w:rPr>
          <w:rFonts w:ascii="Times New Roman" w:hAnsi="Times New Roman" w:cs="Times New Roman"/>
          <w:kern w:val="0"/>
        </w:rPr>
        <w:t>为教学改革和</w:t>
      </w:r>
      <w:r>
        <w:rPr>
          <w:rFonts w:ascii="Times New Roman" w:hAnsi="Times New Roman" w:cs="Times New Roman" w:hint="eastAsia"/>
          <w:kern w:val="0"/>
        </w:rPr>
        <w:t>教师</w:t>
      </w:r>
      <w:r>
        <w:rPr>
          <w:rFonts w:ascii="Times New Roman" w:hAnsi="Times New Roman" w:cs="Times New Roman"/>
          <w:kern w:val="0"/>
        </w:rPr>
        <w:t>能力发展创造了条件。</w:t>
      </w:r>
    </w:p>
    <w:p w:rsidR="00000000" w:rsidRDefault="00963968">
      <w:pPr>
        <w:pStyle w:val="3"/>
        <w:spacing w:line="400" w:lineRule="exact"/>
      </w:pPr>
      <w:bookmarkStart w:id="53" w:name="_Toc467573074"/>
      <w:bookmarkStart w:id="54" w:name="_Toc469292170"/>
      <w:r>
        <w:rPr>
          <w:rFonts w:hint="eastAsia"/>
        </w:rPr>
        <w:t>（</w:t>
      </w:r>
      <w:r>
        <w:rPr>
          <w:rFonts w:hint="eastAsia"/>
        </w:rPr>
        <w:t>3</w:t>
      </w:r>
      <w:r>
        <w:rPr>
          <w:rFonts w:hint="eastAsia"/>
        </w:rPr>
        <w:t>）</w:t>
      </w:r>
      <w:r>
        <w:t>教学科研仪器设备</w:t>
      </w:r>
      <w:bookmarkEnd w:id="53"/>
      <w:bookmarkEnd w:id="54"/>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kern w:val="0"/>
        </w:rPr>
        <w:t>学校教学科研仪器设备总值约</w:t>
      </w:r>
      <w:r>
        <w:rPr>
          <w:rFonts w:ascii="Times New Roman" w:hAnsi="Times New Roman" w:cs="Times New Roman"/>
          <w:kern w:val="0"/>
        </w:rPr>
        <w:t>98,677.31</w:t>
      </w:r>
      <w:r>
        <w:rPr>
          <w:rFonts w:ascii="Times New Roman" w:hAnsi="Times New Roman" w:cs="Times New Roman"/>
          <w:kern w:val="0"/>
        </w:rPr>
        <w:t>万元，生均</w:t>
      </w:r>
      <w:r>
        <w:rPr>
          <w:rFonts w:ascii="Times New Roman" w:hAnsi="Times New Roman" w:cs="Times New Roman"/>
          <w:kern w:val="0"/>
        </w:rPr>
        <w:t>2.81</w:t>
      </w:r>
      <w:r>
        <w:rPr>
          <w:rFonts w:ascii="Times New Roman" w:hAnsi="Times New Roman" w:cs="Times New Roman"/>
          <w:kern w:val="0"/>
        </w:rPr>
        <w:t>万元；当年新增教学科研仪器设备值</w:t>
      </w:r>
      <w:r>
        <w:rPr>
          <w:rFonts w:ascii="Times New Roman" w:hAnsi="Times New Roman" w:cs="Times New Roman"/>
          <w:kern w:val="0"/>
        </w:rPr>
        <w:t>13,757.21</w:t>
      </w:r>
      <w:r>
        <w:rPr>
          <w:rFonts w:ascii="Times New Roman" w:hAnsi="Times New Roman" w:cs="Times New Roman"/>
          <w:kern w:val="0"/>
        </w:rPr>
        <w:t>万元，增长</w:t>
      </w:r>
      <w:r>
        <w:rPr>
          <w:rFonts w:ascii="Times New Roman" w:hAnsi="Times New Roman" w:cs="Times New Roman"/>
          <w:kern w:val="0"/>
        </w:rPr>
        <w:t>16.20%</w:t>
      </w:r>
      <w:r>
        <w:rPr>
          <w:rFonts w:ascii="Times New Roman" w:hAnsi="Times New Roman" w:cs="Times New Roman"/>
          <w:kern w:val="0"/>
        </w:rPr>
        <w:t>。教学用计算机</w:t>
      </w:r>
      <w:r>
        <w:rPr>
          <w:rFonts w:ascii="Times New Roman" w:hAnsi="Times New Roman" w:cs="Times New Roman"/>
          <w:kern w:val="0"/>
        </w:rPr>
        <w:t>9,073</w:t>
      </w:r>
      <w:r>
        <w:rPr>
          <w:rFonts w:ascii="Times New Roman" w:hAnsi="Times New Roman" w:cs="Times New Roman"/>
          <w:kern w:val="0"/>
        </w:rPr>
        <w:t>台，百名学生配备教学用计算机</w:t>
      </w:r>
      <w:r>
        <w:rPr>
          <w:rFonts w:ascii="Times New Roman" w:hAnsi="Times New Roman" w:cs="Times New Roman"/>
          <w:kern w:val="0"/>
        </w:rPr>
        <w:t>31.04</w:t>
      </w:r>
      <w:r>
        <w:rPr>
          <w:rFonts w:ascii="Times New Roman" w:hAnsi="Times New Roman" w:cs="Times New Roman"/>
          <w:kern w:val="0"/>
        </w:rPr>
        <w:t>台，比上学年高出</w:t>
      </w:r>
      <w:r>
        <w:rPr>
          <w:rFonts w:ascii="Times New Roman" w:hAnsi="Times New Roman" w:cs="Times New Roman"/>
          <w:kern w:val="0"/>
        </w:rPr>
        <w:t>2.73</w:t>
      </w:r>
      <w:r>
        <w:rPr>
          <w:rFonts w:ascii="Times New Roman" w:hAnsi="Times New Roman" w:cs="Times New Roman"/>
          <w:kern w:val="0"/>
        </w:rPr>
        <w:t>台。</w:t>
      </w:r>
    </w:p>
    <w:p w:rsidR="00000000" w:rsidRDefault="0047511E">
      <w:pPr>
        <w:spacing w:beforeLines="50" w:afterLines="50"/>
        <w:jc w:val="center"/>
        <w:rPr>
          <w:rFonts w:ascii="Times New Roman" w:hAnsi="Times New Roman"/>
          <w:sz w:val="24"/>
          <w:szCs w:val="24"/>
        </w:rPr>
      </w:pPr>
      <w:r>
        <w:rPr>
          <w:noProof/>
        </w:rPr>
        <w:drawing>
          <wp:inline distT="0" distB="0" distL="0" distR="0">
            <wp:extent cx="3336290" cy="2509392"/>
            <wp:effectExtent l="0" t="0" r="0" b="2668"/>
            <wp:docPr id="6"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963968">
      <w:pPr>
        <w:jc w:val="center"/>
        <w:rPr>
          <w:rFonts w:ascii="宋体" w:hAnsi="宋体"/>
          <w:szCs w:val="21"/>
        </w:rPr>
      </w:pPr>
      <w:r>
        <w:rPr>
          <w:rFonts w:ascii="宋体" w:hAnsi="宋体"/>
          <w:szCs w:val="21"/>
        </w:rPr>
        <w:t xml:space="preserve">  </w:t>
      </w:r>
      <w:r>
        <w:rPr>
          <w:rFonts w:ascii="宋体" w:hAnsi="宋体"/>
          <w:szCs w:val="21"/>
        </w:rPr>
        <w:t>图</w:t>
      </w:r>
      <w:r>
        <w:rPr>
          <w:rFonts w:ascii="宋体" w:hAnsi="宋体"/>
          <w:szCs w:val="21"/>
        </w:rPr>
        <w:t xml:space="preserve">2-1 </w:t>
      </w:r>
      <w:r>
        <w:rPr>
          <w:rFonts w:ascii="宋体" w:hAnsi="宋体" w:hint="eastAsia"/>
          <w:szCs w:val="21"/>
        </w:rPr>
        <w:t xml:space="preserve"> </w:t>
      </w:r>
      <w:r>
        <w:rPr>
          <w:rFonts w:ascii="宋体" w:hAnsi="宋体"/>
          <w:szCs w:val="21"/>
        </w:rPr>
        <w:t>2014-2</w:t>
      </w:r>
      <w:r>
        <w:rPr>
          <w:rFonts w:ascii="宋体" w:hAnsi="宋体"/>
          <w:szCs w:val="21"/>
        </w:rPr>
        <w:t>016</w:t>
      </w:r>
      <w:r>
        <w:rPr>
          <w:rFonts w:ascii="宋体" w:hAnsi="宋体" w:hint="eastAsia"/>
          <w:szCs w:val="21"/>
        </w:rPr>
        <w:t>年</w:t>
      </w:r>
      <w:r>
        <w:rPr>
          <w:rFonts w:ascii="宋体" w:hAnsi="宋体"/>
          <w:szCs w:val="21"/>
        </w:rPr>
        <w:t>教学科研仪器设备</w:t>
      </w:r>
      <w:r>
        <w:rPr>
          <w:rFonts w:ascii="宋体" w:hAnsi="宋体" w:hint="eastAsia"/>
          <w:szCs w:val="21"/>
        </w:rPr>
        <w:t>总</w:t>
      </w:r>
      <w:r>
        <w:rPr>
          <w:rFonts w:ascii="宋体" w:hAnsi="宋体"/>
          <w:szCs w:val="21"/>
        </w:rPr>
        <w:t>值</w:t>
      </w:r>
      <w:bookmarkStart w:id="55" w:name="_Toc467573075"/>
      <w:bookmarkStart w:id="56" w:name="_Toc469292171"/>
      <w:r>
        <w:rPr>
          <w:rFonts w:ascii="宋体" w:hAnsi="宋体" w:hint="eastAsia"/>
          <w:szCs w:val="21"/>
        </w:rPr>
        <w:t>变化</w:t>
      </w:r>
      <w:r>
        <w:rPr>
          <w:rFonts w:ascii="宋体" w:hAnsi="宋体"/>
          <w:szCs w:val="21"/>
        </w:rPr>
        <w:t>情况</w:t>
      </w:r>
    </w:p>
    <w:p w:rsidR="00000000" w:rsidRDefault="00963968">
      <w:pPr>
        <w:spacing w:beforeLines="50" w:afterLines="50"/>
        <w:jc w:val="center"/>
        <w:rPr>
          <w:rFonts w:ascii="Times New Roman" w:eastAsia="黑体" w:hAnsi="Times New Roman"/>
          <w:sz w:val="24"/>
          <w:szCs w:val="24"/>
        </w:rPr>
      </w:pPr>
    </w:p>
    <w:p w:rsidR="00000000" w:rsidRDefault="0047511E">
      <w:pPr>
        <w:jc w:val="center"/>
      </w:pPr>
      <w:r>
        <w:rPr>
          <w:noProof/>
        </w:rPr>
        <w:drawing>
          <wp:inline distT="0" distB="0" distL="0" distR="0">
            <wp:extent cx="3425063" cy="2291080"/>
            <wp:effectExtent l="0" t="0" r="1397" b="0"/>
            <wp:docPr id="7"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963968">
      <w:pPr>
        <w:jc w:val="center"/>
        <w:rPr>
          <w:rFonts w:ascii="宋体" w:hAnsi="宋体"/>
          <w:szCs w:val="21"/>
        </w:rPr>
      </w:pPr>
      <w:r>
        <w:rPr>
          <w:rFonts w:ascii="宋体" w:hAnsi="宋体"/>
          <w:szCs w:val="21"/>
        </w:rPr>
        <w:t>图</w:t>
      </w:r>
      <w:r>
        <w:rPr>
          <w:rFonts w:ascii="宋体" w:hAnsi="宋体"/>
          <w:szCs w:val="21"/>
        </w:rPr>
        <w:t>2-</w:t>
      </w:r>
      <w:r>
        <w:rPr>
          <w:rFonts w:ascii="宋体" w:hAnsi="宋体" w:hint="eastAsia"/>
          <w:szCs w:val="21"/>
        </w:rPr>
        <w:t xml:space="preserve">2  </w:t>
      </w:r>
      <w:r>
        <w:rPr>
          <w:rFonts w:ascii="宋体" w:hAnsi="宋体"/>
          <w:szCs w:val="21"/>
        </w:rPr>
        <w:t>2014-2016</w:t>
      </w:r>
      <w:r>
        <w:rPr>
          <w:rFonts w:ascii="宋体" w:hAnsi="宋体" w:hint="eastAsia"/>
          <w:szCs w:val="21"/>
        </w:rPr>
        <w:t>年生均</w:t>
      </w:r>
      <w:r>
        <w:rPr>
          <w:rFonts w:ascii="宋体" w:hAnsi="宋体"/>
          <w:szCs w:val="21"/>
        </w:rPr>
        <w:t>教学科研仪器设备</w:t>
      </w:r>
      <w:r>
        <w:rPr>
          <w:rFonts w:ascii="宋体" w:hAnsi="宋体" w:hint="eastAsia"/>
          <w:szCs w:val="21"/>
        </w:rPr>
        <w:t>总</w:t>
      </w:r>
      <w:r>
        <w:rPr>
          <w:rFonts w:ascii="宋体" w:hAnsi="宋体"/>
          <w:szCs w:val="21"/>
        </w:rPr>
        <w:t>值</w:t>
      </w:r>
      <w:r>
        <w:rPr>
          <w:rFonts w:ascii="宋体" w:hAnsi="宋体" w:hint="eastAsia"/>
          <w:szCs w:val="21"/>
        </w:rPr>
        <w:t>变化情况</w:t>
      </w:r>
    </w:p>
    <w:p w:rsidR="00000000" w:rsidRDefault="00963968">
      <w:pPr>
        <w:jc w:val="center"/>
        <w:rPr>
          <w:rFonts w:ascii="Times New Roman" w:eastAsia="黑体" w:hAnsi="Times New Roman"/>
          <w:sz w:val="24"/>
          <w:szCs w:val="24"/>
          <w:highlight w:val="yellow"/>
        </w:rPr>
      </w:pPr>
    </w:p>
    <w:p w:rsidR="00000000" w:rsidRDefault="00963968">
      <w:pPr>
        <w:pStyle w:val="3"/>
        <w:spacing w:line="400" w:lineRule="exact"/>
      </w:pPr>
      <w:r>
        <w:rPr>
          <w:rFonts w:hint="eastAsia"/>
        </w:rPr>
        <w:t>（</w:t>
      </w:r>
      <w:r>
        <w:rPr>
          <w:rFonts w:hint="eastAsia"/>
        </w:rPr>
        <w:t>4</w:t>
      </w:r>
      <w:r>
        <w:rPr>
          <w:rFonts w:hint="eastAsia"/>
        </w:rPr>
        <w:t>）</w:t>
      </w:r>
      <w:r>
        <w:t>实验室与实践教学基地</w:t>
      </w:r>
      <w:bookmarkEnd w:id="55"/>
      <w:bookmarkEnd w:id="56"/>
    </w:p>
    <w:p w:rsidR="00000000" w:rsidRDefault="00963968">
      <w:pPr>
        <w:pStyle w:val="aa"/>
        <w:topLinePunct/>
        <w:spacing w:before="0" w:beforeAutospacing="0" w:after="0" w:afterAutospacing="0" w:line="400" w:lineRule="exact"/>
        <w:ind w:firstLineChars="200" w:firstLine="480"/>
        <w:rPr>
          <w:rFonts w:ascii="Times New Roman" w:eastAsia="黑体" w:hAnsi="Times New Roman" w:cs="Times New Roman"/>
          <w:szCs w:val="21"/>
        </w:rPr>
      </w:pPr>
      <w:r>
        <w:rPr>
          <w:rFonts w:ascii="Times New Roman" w:hAnsi="Times New Roman" w:cs="Times New Roman"/>
        </w:rPr>
        <w:t>学校</w:t>
      </w:r>
      <w:r>
        <w:rPr>
          <w:rFonts w:ascii="Times New Roman" w:hAnsi="Times New Roman" w:cs="Times New Roman" w:hint="eastAsia"/>
        </w:rPr>
        <w:t>共有</w:t>
      </w:r>
      <w:r>
        <w:rPr>
          <w:rFonts w:ascii="Times New Roman" w:hAnsi="Times New Roman" w:cs="Times New Roman"/>
        </w:rPr>
        <w:t>本科教学实验室</w:t>
      </w:r>
      <w:r>
        <w:rPr>
          <w:rFonts w:ascii="Times New Roman" w:hAnsi="Times New Roman" w:cs="Times New Roman"/>
        </w:rPr>
        <w:t>53</w:t>
      </w:r>
      <w:r>
        <w:rPr>
          <w:rFonts w:ascii="Times New Roman" w:hAnsi="Times New Roman" w:cs="Times New Roman"/>
        </w:rPr>
        <w:t>个，其中国家级实验教学示范中心</w:t>
      </w:r>
      <w:r>
        <w:rPr>
          <w:rFonts w:ascii="Times New Roman" w:hAnsi="Times New Roman" w:cs="Times New Roman"/>
        </w:rPr>
        <w:t>3</w:t>
      </w:r>
      <w:r>
        <w:rPr>
          <w:rFonts w:ascii="Times New Roman" w:hAnsi="Times New Roman" w:cs="Times New Roman"/>
        </w:rPr>
        <w:t>个，国家级虚拟仿真实验教学中心</w:t>
      </w:r>
      <w:r>
        <w:rPr>
          <w:rFonts w:ascii="Times New Roman" w:hAnsi="Times New Roman" w:cs="Times New Roman"/>
        </w:rPr>
        <w:t>2</w:t>
      </w:r>
      <w:r>
        <w:rPr>
          <w:rFonts w:ascii="Times New Roman" w:hAnsi="Times New Roman" w:cs="Times New Roman"/>
        </w:rPr>
        <w:t>个，省级虚拟仿真实验教学中心</w:t>
      </w:r>
      <w:r>
        <w:rPr>
          <w:rFonts w:ascii="Times New Roman" w:hAnsi="Times New Roman" w:cs="Times New Roman"/>
        </w:rPr>
        <w:t>1</w:t>
      </w:r>
      <w:r>
        <w:rPr>
          <w:rFonts w:ascii="Times New Roman" w:hAnsi="Times New Roman" w:cs="Times New Roman"/>
        </w:rPr>
        <w:t>个，省级实验教学示范中心</w:t>
      </w:r>
      <w:r>
        <w:rPr>
          <w:rFonts w:ascii="Times New Roman" w:hAnsi="Times New Roman" w:cs="Times New Roman"/>
        </w:rPr>
        <w:t>13</w:t>
      </w:r>
      <w:r>
        <w:rPr>
          <w:rFonts w:ascii="Times New Roman" w:hAnsi="Times New Roman" w:cs="Times New Roman"/>
        </w:rPr>
        <w:lastRenderedPageBreak/>
        <w:t>个，国家级大学生校外实践教育基地</w:t>
      </w:r>
      <w:r>
        <w:rPr>
          <w:rFonts w:ascii="Times New Roman" w:hAnsi="Times New Roman" w:cs="Times New Roman"/>
        </w:rPr>
        <w:t>2</w:t>
      </w:r>
      <w:r>
        <w:rPr>
          <w:rFonts w:ascii="Times New Roman" w:hAnsi="Times New Roman" w:cs="Times New Roman"/>
        </w:rPr>
        <w:t>个。在校内</w:t>
      </w:r>
      <w:r>
        <w:rPr>
          <w:rFonts w:ascii="Times New Roman" w:hAnsi="Times New Roman" w:cs="Times New Roman" w:hint="eastAsia"/>
        </w:rPr>
        <w:t>有</w:t>
      </w:r>
      <w:r>
        <w:rPr>
          <w:rFonts w:ascii="Times New Roman" w:hAnsi="Times New Roman" w:cs="Times New Roman"/>
        </w:rPr>
        <w:t>植物生产园区、动物医院、工程训练中心、畜禽</w:t>
      </w:r>
      <w:r>
        <w:rPr>
          <w:rFonts w:ascii="Times New Roman" w:hAnsi="Times New Roman" w:cs="Times New Roman" w:hint="eastAsia"/>
        </w:rPr>
        <w:t>生态</w:t>
      </w:r>
      <w:r>
        <w:rPr>
          <w:rFonts w:ascii="Times New Roman" w:hAnsi="Times New Roman" w:cs="Times New Roman"/>
        </w:rPr>
        <w:t>养殖场、食品加工生产线、生物工程中心、植物工厂等本科教学实验、</w:t>
      </w:r>
      <w:r>
        <w:rPr>
          <w:rFonts w:ascii="Times New Roman" w:hAnsi="Times New Roman" w:cs="Times New Roman"/>
          <w:spacing w:val="-8"/>
        </w:rPr>
        <w:t>实习场所</w:t>
      </w:r>
      <w:r>
        <w:rPr>
          <w:rFonts w:ascii="Times New Roman" w:hAnsi="Times New Roman" w:cs="Times New Roman"/>
          <w:spacing w:val="-8"/>
        </w:rPr>
        <w:t>73</w:t>
      </w:r>
      <w:r>
        <w:rPr>
          <w:rFonts w:ascii="Times New Roman" w:hAnsi="Times New Roman" w:cs="Times New Roman"/>
          <w:spacing w:val="-8"/>
        </w:rPr>
        <w:t>个，</w:t>
      </w:r>
      <w:r>
        <w:rPr>
          <w:rFonts w:ascii="Times New Roman" w:hAnsi="Times New Roman" w:cs="Times New Roman" w:hint="eastAsia"/>
          <w:spacing w:val="-8"/>
        </w:rPr>
        <w:t>能够</w:t>
      </w:r>
      <w:r>
        <w:rPr>
          <w:rFonts w:ascii="Times New Roman" w:hAnsi="Times New Roman" w:cs="Times New Roman"/>
          <w:spacing w:val="-8"/>
        </w:rPr>
        <w:t>满足教学活动需求；在</w:t>
      </w:r>
      <w:r>
        <w:rPr>
          <w:rFonts w:ascii="Times New Roman" w:hAnsi="Times New Roman" w:cs="Times New Roman" w:hint="eastAsia"/>
          <w:spacing w:val="-8"/>
        </w:rPr>
        <w:t>校外有</w:t>
      </w:r>
      <w:r>
        <w:rPr>
          <w:rFonts w:ascii="Times New Roman" w:hAnsi="Times New Roman" w:cs="Times New Roman"/>
          <w:spacing w:val="-8"/>
        </w:rPr>
        <w:t>校企合作</w:t>
      </w:r>
      <w:r>
        <w:rPr>
          <w:rFonts w:ascii="Times New Roman" w:hAnsi="Times New Roman" w:cs="Times New Roman" w:hint="eastAsia"/>
          <w:spacing w:val="-8"/>
        </w:rPr>
        <w:t>教学实践（实习）</w:t>
      </w:r>
      <w:r>
        <w:rPr>
          <w:rFonts w:ascii="Times New Roman" w:hAnsi="Times New Roman" w:cs="Times New Roman"/>
          <w:spacing w:val="-8"/>
        </w:rPr>
        <w:t>基地</w:t>
      </w:r>
      <w:r>
        <w:rPr>
          <w:rFonts w:ascii="Times New Roman" w:hAnsi="Times New Roman" w:cs="Times New Roman"/>
          <w:spacing w:val="-8"/>
        </w:rPr>
        <w:t>233</w:t>
      </w:r>
      <w:r>
        <w:rPr>
          <w:rFonts w:ascii="Times New Roman" w:hAnsi="Times New Roman" w:cs="Times New Roman"/>
          <w:spacing w:val="-8"/>
        </w:rPr>
        <w:t>个</w:t>
      </w:r>
      <w:r>
        <w:rPr>
          <w:rFonts w:ascii="Times New Roman" w:hAnsi="Times New Roman" w:cs="Times New Roman"/>
        </w:rPr>
        <w:t>。</w:t>
      </w:r>
    </w:p>
    <w:p w:rsidR="00000000" w:rsidRDefault="00963968">
      <w:pPr>
        <w:jc w:val="center"/>
        <w:rPr>
          <w:rFonts w:ascii="宋体" w:hAnsi="宋体"/>
          <w:szCs w:val="21"/>
        </w:rPr>
      </w:pPr>
      <w:r>
        <w:rPr>
          <w:rFonts w:ascii="宋体" w:hAnsi="宋体"/>
          <w:szCs w:val="21"/>
        </w:rPr>
        <w:t>表</w:t>
      </w:r>
      <w:r>
        <w:rPr>
          <w:rFonts w:ascii="宋体" w:hAnsi="宋体"/>
          <w:szCs w:val="21"/>
        </w:rPr>
        <w:t>2-</w:t>
      </w:r>
      <w:r>
        <w:rPr>
          <w:rFonts w:ascii="宋体" w:hAnsi="宋体" w:hint="eastAsia"/>
          <w:szCs w:val="21"/>
        </w:rPr>
        <w:t>4</w:t>
      </w:r>
      <w:r>
        <w:rPr>
          <w:rFonts w:ascii="宋体" w:hAnsi="宋体"/>
          <w:szCs w:val="21"/>
        </w:rPr>
        <w:t xml:space="preserve">  </w:t>
      </w:r>
      <w:r>
        <w:rPr>
          <w:rFonts w:ascii="宋体" w:hAnsi="宋体"/>
          <w:szCs w:val="21"/>
        </w:rPr>
        <w:t>实验教学示范中心及虚拟仿真实验</w:t>
      </w:r>
      <w:r>
        <w:rPr>
          <w:rFonts w:ascii="宋体" w:hAnsi="宋体" w:hint="eastAsia"/>
          <w:szCs w:val="21"/>
        </w:rPr>
        <w:t>教学</w:t>
      </w:r>
      <w:r>
        <w:rPr>
          <w:rFonts w:ascii="宋体" w:hAnsi="宋体"/>
          <w:szCs w:val="21"/>
        </w:rPr>
        <w:t>中心</w:t>
      </w:r>
      <w:r>
        <w:rPr>
          <w:rFonts w:ascii="宋体" w:hAnsi="宋体" w:hint="eastAsia"/>
          <w:szCs w:val="21"/>
        </w:rPr>
        <w:t>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4"/>
        <w:gridCol w:w="969"/>
        <w:gridCol w:w="2410"/>
        <w:gridCol w:w="1027"/>
      </w:tblGrid>
      <w:tr w:rsidR="00000000">
        <w:trPr>
          <w:trHeight w:hRule="exact" w:val="618"/>
        </w:trPr>
        <w:tc>
          <w:tcPr>
            <w:tcW w:w="5054" w:type="dxa"/>
            <w:shd w:val="clear" w:color="auto" w:fill="92CDDC"/>
            <w:vAlign w:val="center"/>
          </w:tcPr>
          <w:p w:rsidR="00000000" w:rsidRDefault="00963968">
            <w:pPr>
              <w:jc w:val="center"/>
              <w:rPr>
                <w:rFonts w:ascii="Times New Roman" w:hAnsi="Times New Roman"/>
                <w:b/>
              </w:rPr>
            </w:pPr>
            <w:r>
              <w:rPr>
                <w:rFonts w:ascii="Times New Roman" w:hAnsi="Times New Roman"/>
                <w:b/>
              </w:rPr>
              <w:t>中心名称</w:t>
            </w:r>
          </w:p>
        </w:tc>
        <w:tc>
          <w:tcPr>
            <w:tcW w:w="969" w:type="dxa"/>
            <w:shd w:val="clear" w:color="auto" w:fill="92CDDC"/>
            <w:vAlign w:val="center"/>
          </w:tcPr>
          <w:p w:rsidR="00000000" w:rsidRDefault="00963968">
            <w:pPr>
              <w:jc w:val="center"/>
              <w:rPr>
                <w:rFonts w:ascii="Times New Roman" w:hAnsi="Times New Roman"/>
                <w:b/>
              </w:rPr>
            </w:pPr>
            <w:r>
              <w:rPr>
                <w:rFonts w:ascii="Times New Roman" w:hAnsi="Times New Roman"/>
                <w:b/>
              </w:rPr>
              <w:t>中心</w:t>
            </w:r>
          </w:p>
          <w:p w:rsidR="00000000" w:rsidRDefault="00963968">
            <w:pPr>
              <w:jc w:val="center"/>
              <w:rPr>
                <w:rFonts w:ascii="Times New Roman" w:hAnsi="Times New Roman"/>
                <w:b/>
              </w:rPr>
            </w:pPr>
            <w:r>
              <w:rPr>
                <w:rFonts w:ascii="Times New Roman" w:hAnsi="Times New Roman"/>
                <w:b/>
              </w:rPr>
              <w:t>主任</w:t>
            </w:r>
          </w:p>
        </w:tc>
        <w:tc>
          <w:tcPr>
            <w:tcW w:w="2410" w:type="dxa"/>
            <w:shd w:val="clear" w:color="auto" w:fill="92CDDC"/>
            <w:vAlign w:val="center"/>
          </w:tcPr>
          <w:p w:rsidR="00000000" w:rsidRDefault="00963968">
            <w:pPr>
              <w:jc w:val="center"/>
              <w:rPr>
                <w:rFonts w:ascii="Times New Roman" w:hAnsi="Times New Roman"/>
                <w:b/>
              </w:rPr>
            </w:pPr>
            <w:r>
              <w:rPr>
                <w:rFonts w:ascii="Times New Roman" w:hAnsi="Times New Roman"/>
                <w:b/>
              </w:rPr>
              <w:t>依托单位</w:t>
            </w:r>
          </w:p>
        </w:tc>
        <w:tc>
          <w:tcPr>
            <w:tcW w:w="1027" w:type="dxa"/>
            <w:shd w:val="clear" w:color="auto" w:fill="92CDDC"/>
            <w:vAlign w:val="center"/>
          </w:tcPr>
          <w:p w:rsidR="00000000" w:rsidRDefault="00963968">
            <w:pPr>
              <w:jc w:val="center"/>
              <w:rPr>
                <w:rFonts w:ascii="Times New Roman" w:hAnsi="Times New Roman"/>
                <w:b/>
              </w:rPr>
            </w:pPr>
            <w:r>
              <w:rPr>
                <w:rFonts w:ascii="Times New Roman" w:hAnsi="Times New Roman"/>
                <w:b/>
              </w:rPr>
              <w:t>获批</w:t>
            </w:r>
          </w:p>
          <w:p w:rsidR="00000000" w:rsidRDefault="00963968">
            <w:pPr>
              <w:jc w:val="center"/>
              <w:rPr>
                <w:rFonts w:ascii="Times New Roman" w:hAnsi="Times New Roman"/>
                <w:b/>
              </w:rPr>
            </w:pPr>
            <w:r>
              <w:rPr>
                <w:rFonts w:ascii="Times New Roman" w:hAnsi="Times New Roman"/>
                <w:b/>
              </w:rPr>
              <w:t>时间</w:t>
            </w:r>
          </w:p>
        </w:tc>
      </w:tr>
      <w:tr w:rsidR="00000000">
        <w:trPr>
          <w:trHeight w:hRule="exact" w:val="618"/>
        </w:trPr>
        <w:tc>
          <w:tcPr>
            <w:tcW w:w="5054" w:type="dxa"/>
            <w:vAlign w:val="center"/>
          </w:tcPr>
          <w:p w:rsidR="00000000" w:rsidRDefault="00963968">
            <w:pPr>
              <w:jc w:val="center"/>
              <w:rPr>
                <w:rFonts w:ascii="Times New Roman" w:hAnsi="Times New Roman"/>
              </w:rPr>
            </w:pPr>
            <w:r>
              <w:rPr>
                <w:rFonts w:ascii="Times New Roman" w:hAnsi="Times New Roman"/>
              </w:rPr>
              <w:t>植物保护虚拟仿真实验教学中心（国家级）</w:t>
            </w:r>
          </w:p>
        </w:tc>
        <w:tc>
          <w:tcPr>
            <w:tcW w:w="969" w:type="dxa"/>
            <w:vAlign w:val="center"/>
          </w:tcPr>
          <w:p w:rsidR="00000000" w:rsidRDefault="00963968">
            <w:pPr>
              <w:jc w:val="center"/>
              <w:rPr>
                <w:rFonts w:ascii="Times New Roman" w:hAnsi="Times New Roman"/>
              </w:rPr>
            </w:pPr>
            <w:r>
              <w:rPr>
                <w:rFonts w:ascii="Times New Roman" w:hAnsi="Times New Roman"/>
              </w:rPr>
              <w:t>黄丽丽</w:t>
            </w:r>
          </w:p>
        </w:tc>
        <w:tc>
          <w:tcPr>
            <w:tcW w:w="2410" w:type="dxa"/>
            <w:vAlign w:val="center"/>
          </w:tcPr>
          <w:p w:rsidR="00000000" w:rsidRDefault="00963968">
            <w:pPr>
              <w:jc w:val="center"/>
              <w:rPr>
                <w:rFonts w:ascii="Times New Roman" w:hAnsi="Times New Roman"/>
              </w:rPr>
            </w:pPr>
            <w:r>
              <w:rPr>
                <w:rFonts w:ascii="Times New Roman" w:hAnsi="Times New Roman"/>
              </w:rPr>
              <w:t>植物保护学院</w:t>
            </w:r>
          </w:p>
        </w:tc>
        <w:tc>
          <w:tcPr>
            <w:tcW w:w="1027" w:type="dxa"/>
            <w:vAlign w:val="center"/>
          </w:tcPr>
          <w:p w:rsidR="00000000" w:rsidRDefault="00963968">
            <w:pPr>
              <w:jc w:val="center"/>
              <w:rPr>
                <w:rFonts w:ascii="Times New Roman" w:hAnsi="Times New Roman"/>
              </w:rPr>
            </w:pPr>
            <w:r>
              <w:rPr>
                <w:rFonts w:ascii="Times New Roman" w:hAnsi="Times New Roman"/>
              </w:rPr>
              <w:t>2015.01</w:t>
            </w:r>
          </w:p>
        </w:tc>
      </w:tr>
      <w:tr w:rsidR="00000000">
        <w:trPr>
          <w:trHeight w:hRule="exact" w:val="618"/>
        </w:trPr>
        <w:tc>
          <w:tcPr>
            <w:tcW w:w="5054" w:type="dxa"/>
            <w:shd w:val="clear" w:color="auto" w:fill="DAEEF3"/>
            <w:vAlign w:val="center"/>
          </w:tcPr>
          <w:p w:rsidR="00000000" w:rsidRDefault="00963968">
            <w:pPr>
              <w:jc w:val="center"/>
              <w:rPr>
                <w:rFonts w:ascii="Times New Roman" w:hAnsi="Times New Roman"/>
              </w:rPr>
            </w:pPr>
            <w:r>
              <w:rPr>
                <w:rFonts w:ascii="Times New Roman" w:hAnsi="Times New Roman"/>
              </w:rPr>
              <w:t>森林生物学虚拟仿真实验教学中心（国家级）</w:t>
            </w:r>
          </w:p>
        </w:tc>
        <w:tc>
          <w:tcPr>
            <w:tcW w:w="969" w:type="dxa"/>
            <w:shd w:val="clear" w:color="auto" w:fill="DAEEF3"/>
            <w:vAlign w:val="center"/>
          </w:tcPr>
          <w:p w:rsidR="00000000" w:rsidRDefault="00963968">
            <w:pPr>
              <w:jc w:val="center"/>
              <w:rPr>
                <w:rFonts w:ascii="Times New Roman" w:hAnsi="Times New Roman"/>
              </w:rPr>
            </w:pPr>
            <w:r>
              <w:rPr>
                <w:rFonts w:ascii="Times New Roman" w:hAnsi="Times New Roman"/>
              </w:rPr>
              <w:t>赵</w:t>
            </w:r>
            <w:r>
              <w:rPr>
                <w:rFonts w:ascii="Times New Roman" w:hAnsi="Times New Roman" w:hint="eastAsia"/>
              </w:rPr>
              <w:t xml:space="preserve">  </w:t>
            </w:r>
            <w:r>
              <w:rPr>
                <w:rFonts w:ascii="Times New Roman" w:hAnsi="Times New Roman"/>
              </w:rPr>
              <w:t>忠</w:t>
            </w:r>
          </w:p>
        </w:tc>
        <w:tc>
          <w:tcPr>
            <w:tcW w:w="2410" w:type="dxa"/>
            <w:shd w:val="clear" w:color="auto" w:fill="DAEEF3"/>
            <w:vAlign w:val="center"/>
          </w:tcPr>
          <w:p w:rsidR="00000000" w:rsidRDefault="00963968">
            <w:pPr>
              <w:jc w:val="center"/>
              <w:rPr>
                <w:rFonts w:ascii="Times New Roman" w:hAnsi="Times New Roman"/>
              </w:rPr>
            </w:pPr>
            <w:r>
              <w:rPr>
                <w:rFonts w:ascii="Times New Roman" w:hAnsi="Times New Roman"/>
              </w:rPr>
              <w:t>林学院</w:t>
            </w:r>
          </w:p>
        </w:tc>
        <w:tc>
          <w:tcPr>
            <w:tcW w:w="1027" w:type="dxa"/>
            <w:shd w:val="clear" w:color="auto" w:fill="DAEEF3"/>
            <w:vAlign w:val="center"/>
          </w:tcPr>
          <w:p w:rsidR="00000000" w:rsidRDefault="00963968">
            <w:pPr>
              <w:jc w:val="center"/>
              <w:rPr>
                <w:rFonts w:ascii="Times New Roman" w:hAnsi="Times New Roman"/>
              </w:rPr>
            </w:pPr>
            <w:r>
              <w:rPr>
                <w:rFonts w:ascii="Times New Roman" w:hAnsi="Times New Roman"/>
              </w:rPr>
              <w:t>2016.01</w:t>
            </w:r>
          </w:p>
        </w:tc>
      </w:tr>
      <w:tr w:rsidR="00000000">
        <w:trPr>
          <w:trHeight w:hRule="exact" w:val="618"/>
        </w:trPr>
        <w:tc>
          <w:tcPr>
            <w:tcW w:w="5054" w:type="dxa"/>
            <w:vAlign w:val="center"/>
          </w:tcPr>
          <w:p w:rsidR="00000000" w:rsidRDefault="00963968">
            <w:pPr>
              <w:jc w:val="center"/>
              <w:rPr>
                <w:rFonts w:ascii="Times New Roman" w:hAnsi="Times New Roman"/>
              </w:rPr>
            </w:pPr>
            <w:r>
              <w:rPr>
                <w:rFonts w:ascii="Times New Roman" w:hAnsi="Times New Roman"/>
              </w:rPr>
              <w:t>测量测绘实验教学示范中心（省级）</w:t>
            </w:r>
          </w:p>
        </w:tc>
        <w:tc>
          <w:tcPr>
            <w:tcW w:w="969" w:type="dxa"/>
            <w:vAlign w:val="center"/>
          </w:tcPr>
          <w:p w:rsidR="00000000" w:rsidRDefault="00963968">
            <w:pPr>
              <w:jc w:val="center"/>
              <w:rPr>
                <w:rFonts w:ascii="Times New Roman" w:hAnsi="Times New Roman"/>
              </w:rPr>
            </w:pPr>
            <w:r>
              <w:rPr>
                <w:rFonts w:ascii="Times New Roman" w:hAnsi="Times New Roman"/>
              </w:rPr>
              <w:t>张</w:t>
            </w:r>
            <w:r>
              <w:rPr>
                <w:rFonts w:ascii="Times New Roman" w:hAnsi="Times New Roman" w:hint="eastAsia"/>
              </w:rPr>
              <w:t xml:space="preserve">  </w:t>
            </w:r>
            <w:r>
              <w:rPr>
                <w:rFonts w:ascii="Times New Roman" w:hAnsi="Times New Roman"/>
              </w:rPr>
              <w:t>鑫</w:t>
            </w:r>
          </w:p>
        </w:tc>
        <w:tc>
          <w:tcPr>
            <w:tcW w:w="2410" w:type="dxa"/>
            <w:vAlign w:val="center"/>
          </w:tcPr>
          <w:p w:rsidR="00000000" w:rsidRDefault="00963968">
            <w:pPr>
              <w:jc w:val="center"/>
              <w:rPr>
                <w:rFonts w:ascii="Times New Roman" w:hAnsi="Times New Roman"/>
              </w:rPr>
            </w:pPr>
            <w:r>
              <w:rPr>
                <w:rFonts w:ascii="Times New Roman" w:hAnsi="Times New Roman"/>
              </w:rPr>
              <w:t>水利与建筑工程学院</w:t>
            </w:r>
          </w:p>
        </w:tc>
        <w:tc>
          <w:tcPr>
            <w:tcW w:w="1027" w:type="dxa"/>
            <w:vAlign w:val="center"/>
          </w:tcPr>
          <w:p w:rsidR="00000000" w:rsidRDefault="00963968">
            <w:pPr>
              <w:jc w:val="center"/>
              <w:rPr>
                <w:rFonts w:ascii="Times New Roman" w:hAnsi="Times New Roman"/>
              </w:rPr>
            </w:pPr>
            <w:r>
              <w:rPr>
                <w:rFonts w:ascii="Times New Roman" w:hAnsi="Times New Roman"/>
              </w:rPr>
              <w:t>2015.06</w:t>
            </w:r>
          </w:p>
        </w:tc>
      </w:tr>
      <w:tr w:rsidR="00000000">
        <w:trPr>
          <w:trHeight w:hRule="exact" w:val="632"/>
        </w:trPr>
        <w:tc>
          <w:tcPr>
            <w:tcW w:w="5054" w:type="dxa"/>
            <w:shd w:val="clear" w:color="auto" w:fill="DAEEF3"/>
            <w:vAlign w:val="center"/>
          </w:tcPr>
          <w:p w:rsidR="00000000" w:rsidRDefault="00963968">
            <w:pPr>
              <w:jc w:val="center"/>
              <w:rPr>
                <w:rFonts w:ascii="Times New Roman" w:hAnsi="Times New Roman"/>
              </w:rPr>
            </w:pPr>
            <w:r>
              <w:rPr>
                <w:rFonts w:ascii="Times New Roman" w:hAnsi="Times New Roman"/>
              </w:rPr>
              <w:t>农业工程实验教学示范中心（省级）</w:t>
            </w:r>
          </w:p>
        </w:tc>
        <w:tc>
          <w:tcPr>
            <w:tcW w:w="969" w:type="dxa"/>
            <w:shd w:val="clear" w:color="auto" w:fill="DAEEF3"/>
            <w:vAlign w:val="center"/>
          </w:tcPr>
          <w:p w:rsidR="00000000" w:rsidRDefault="00963968">
            <w:pPr>
              <w:jc w:val="center"/>
              <w:rPr>
                <w:rFonts w:ascii="Times New Roman" w:hAnsi="Times New Roman"/>
              </w:rPr>
            </w:pPr>
            <w:r>
              <w:rPr>
                <w:rFonts w:ascii="Times New Roman" w:hAnsi="Times New Roman"/>
              </w:rPr>
              <w:t>陈</w:t>
            </w:r>
            <w:r>
              <w:rPr>
                <w:rFonts w:ascii="Times New Roman" w:hAnsi="Times New Roman" w:hint="eastAsia"/>
              </w:rPr>
              <w:t xml:space="preserve">  </w:t>
            </w:r>
            <w:r>
              <w:rPr>
                <w:rFonts w:ascii="Times New Roman" w:hAnsi="Times New Roman"/>
              </w:rPr>
              <w:t>军</w:t>
            </w:r>
          </w:p>
        </w:tc>
        <w:tc>
          <w:tcPr>
            <w:tcW w:w="2410" w:type="dxa"/>
            <w:shd w:val="clear" w:color="auto" w:fill="DAEEF3"/>
            <w:vAlign w:val="center"/>
          </w:tcPr>
          <w:p w:rsidR="00000000" w:rsidRDefault="00963968">
            <w:pPr>
              <w:jc w:val="center"/>
              <w:rPr>
                <w:rFonts w:ascii="Times New Roman" w:hAnsi="Times New Roman"/>
              </w:rPr>
            </w:pPr>
            <w:r>
              <w:rPr>
                <w:rFonts w:ascii="Times New Roman" w:hAnsi="Times New Roman"/>
              </w:rPr>
              <w:t>机械与电子工程学院</w:t>
            </w:r>
          </w:p>
        </w:tc>
        <w:tc>
          <w:tcPr>
            <w:tcW w:w="1027" w:type="dxa"/>
            <w:shd w:val="clear" w:color="auto" w:fill="DAEEF3"/>
            <w:vAlign w:val="center"/>
          </w:tcPr>
          <w:p w:rsidR="00000000" w:rsidRDefault="00963968">
            <w:pPr>
              <w:jc w:val="center"/>
              <w:rPr>
                <w:rFonts w:ascii="Times New Roman" w:hAnsi="Times New Roman"/>
              </w:rPr>
            </w:pPr>
            <w:r>
              <w:rPr>
                <w:rFonts w:ascii="Times New Roman" w:hAnsi="Times New Roman"/>
              </w:rPr>
              <w:t>2015.06</w:t>
            </w:r>
          </w:p>
        </w:tc>
      </w:tr>
    </w:tbl>
    <w:p w:rsidR="00000000" w:rsidRDefault="00963968">
      <w:pPr>
        <w:pStyle w:val="3"/>
        <w:spacing w:line="400" w:lineRule="exact"/>
      </w:pPr>
      <w:bookmarkStart w:id="57" w:name="_Toc467573076"/>
      <w:bookmarkStart w:id="58" w:name="_Toc469292172"/>
      <w:r>
        <w:rPr>
          <w:rFonts w:hint="eastAsia"/>
        </w:rPr>
        <w:t>（</w:t>
      </w:r>
      <w:r>
        <w:rPr>
          <w:rFonts w:hint="eastAsia"/>
        </w:rPr>
        <w:t>5</w:t>
      </w:r>
      <w:r>
        <w:rPr>
          <w:rFonts w:hint="eastAsia"/>
        </w:rPr>
        <w:t>）</w:t>
      </w:r>
      <w:r>
        <w:t>运动场所</w:t>
      </w:r>
      <w:bookmarkEnd w:id="57"/>
      <w:bookmarkEnd w:id="58"/>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kern w:val="0"/>
        </w:rPr>
        <w:t>学校体育场馆占地总面积</w:t>
      </w:r>
      <w:r>
        <w:rPr>
          <w:rFonts w:ascii="Times New Roman" w:hAnsi="Times New Roman" w:cs="Times New Roman"/>
          <w:kern w:val="0"/>
        </w:rPr>
        <w:t xml:space="preserve">131,131 </w:t>
      </w:r>
      <w:r>
        <w:rPr>
          <w:rFonts w:ascii="Times New Roman" w:hAnsi="Times New Roman" w:cs="Times New Roman"/>
          <w:kern w:val="0"/>
        </w:rPr>
        <w:t>平方米（其中室内</w:t>
      </w:r>
      <w:r>
        <w:rPr>
          <w:rFonts w:ascii="Times New Roman" w:hAnsi="Times New Roman" w:cs="Times New Roman"/>
          <w:kern w:val="0"/>
        </w:rPr>
        <w:t>场馆</w:t>
      </w:r>
      <w:r>
        <w:rPr>
          <w:rFonts w:ascii="Times New Roman" w:hAnsi="Times New Roman" w:cs="Times New Roman"/>
          <w:kern w:val="0"/>
        </w:rPr>
        <w:t xml:space="preserve">14,635 </w:t>
      </w:r>
      <w:r>
        <w:rPr>
          <w:rFonts w:ascii="Times New Roman" w:hAnsi="Times New Roman" w:cs="Times New Roman"/>
          <w:kern w:val="0"/>
        </w:rPr>
        <w:t>平方米，室外场馆</w:t>
      </w:r>
      <w:r>
        <w:rPr>
          <w:rFonts w:ascii="Times New Roman" w:hAnsi="Times New Roman" w:cs="Times New Roman"/>
          <w:kern w:val="0"/>
        </w:rPr>
        <w:t>116,496</w:t>
      </w:r>
      <w:r>
        <w:rPr>
          <w:rFonts w:ascii="Times New Roman" w:hAnsi="Times New Roman" w:cs="Times New Roman"/>
          <w:kern w:val="0"/>
        </w:rPr>
        <w:t>平方米）。现有体育馆</w:t>
      </w:r>
      <w:r>
        <w:rPr>
          <w:rFonts w:ascii="Times New Roman" w:hAnsi="Times New Roman" w:cs="Times New Roman"/>
          <w:kern w:val="0"/>
        </w:rPr>
        <w:t>1</w:t>
      </w:r>
      <w:r>
        <w:rPr>
          <w:rFonts w:ascii="Times New Roman" w:hAnsi="Times New Roman" w:cs="Times New Roman"/>
          <w:kern w:val="0"/>
        </w:rPr>
        <w:t>个、小球馆</w:t>
      </w:r>
      <w:r>
        <w:rPr>
          <w:rFonts w:ascii="Times New Roman" w:hAnsi="Times New Roman" w:cs="Times New Roman"/>
          <w:kern w:val="0"/>
        </w:rPr>
        <w:t>1</w:t>
      </w:r>
      <w:r>
        <w:rPr>
          <w:rFonts w:ascii="Times New Roman" w:hAnsi="Times New Roman" w:cs="Times New Roman"/>
          <w:kern w:val="0"/>
        </w:rPr>
        <w:t>个、篮球馆</w:t>
      </w:r>
      <w:r>
        <w:rPr>
          <w:rFonts w:ascii="Times New Roman" w:hAnsi="Times New Roman" w:cs="Times New Roman"/>
          <w:kern w:val="0"/>
        </w:rPr>
        <w:t>1</w:t>
      </w:r>
      <w:r>
        <w:rPr>
          <w:rFonts w:ascii="Times New Roman" w:hAnsi="Times New Roman" w:cs="Times New Roman"/>
          <w:kern w:val="0"/>
        </w:rPr>
        <w:t>个、</w:t>
      </w:r>
      <w:r>
        <w:rPr>
          <w:rFonts w:ascii="Times New Roman" w:hAnsi="Times New Roman" w:cs="Times New Roman"/>
          <w:kern w:val="0"/>
        </w:rPr>
        <w:t>400</w:t>
      </w:r>
      <w:r>
        <w:rPr>
          <w:rFonts w:ascii="Times New Roman" w:hAnsi="Times New Roman" w:cs="Times New Roman"/>
          <w:kern w:val="0"/>
        </w:rPr>
        <w:t>米标准塑胶田径场</w:t>
      </w:r>
      <w:r>
        <w:rPr>
          <w:rFonts w:ascii="Times New Roman" w:hAnsi="Times New Roman" w:cs="Times New Roman"/>
          <w:kern w:val="0"/>
        </w:rPr>
        <w:t>2</w:t>
      </w:r>
      <w:r>
        <w:rPr>
          <w:rFonts w:ascii="Times New Roman" w:hAnsi="Times New Roman" w:cs="Times New Roman"/>
          <w:kern w:val="0"/>
        </w:rPr>
        <w:t>个、游泳池</w:t>
      </w:r>
      <w:r>
        <w:rPr>
          <w:rFonts w:ascii="Times New Roman" w:hAnsi="Times New Roman" w:cs="Times New Roman"/>
          <w:kern w:val="0"/>
        </w:rPr>
        <w:t>3</w:t>
      </w:r>
      <w:r>
        <w:rPr>
          <w:rFonts w:ascii="Times New Roman" w:hAnsi="Times New Roman" w:cs="Times New Roman"/>
          <w:kern w:val="0"/>
        </w:rPr>
        <w:t>个、篮球场</w:t>
      </w:r>
      <w:r>
        <w:rPr>
          <w:rFonts w:ascii="Times New Roman" w:hAnsi="Times New Roman" w:cs="Times New Roman"/>
          <w:kern w:val="0"/>
        </w:rPr>
        <w:t>45</w:t>
      </w:r>
      <w:r>
        <w:rPr>
          <w:rFonts w:ascii="Times New Roman" w:hAnsi="Times New Roman" w:cs="Times New Roman"/>
          <w:kern w:val="0"/>
        </w:rPr>
        <w:t>个、排球场</w:t>
      </w:r>
      <w:r>
        <w:rPr>
          <w:rFonts w:ascii="Times New Roman" w:hAnsi="Times New Roman" w:cs="Times New Roman"/>
          <w:kern w:val="0"/>
        </w:rPr>
        <w:t>17</w:t>
      </w:r>
      <w:r>
        <w:rPr>
          <w:rFonts w:ascii="Times New Roman" w:hAnsi="Times New Roman" w:cs="Times New Roman"/>
          <w:kern w:val="0"/>
        </w:rPr>
        <w:t>个、标准足球场</w:t>
      </w:r>
      <w:r>
        <w:rPr>
          <w:rFonts w:ascii="Times New Roman" w:hAnsi="Times New Roman" w:cs="Times New Roman"/>
          <w:kern w:val="0"/>
        </w:rPr>
        <w:t>6</w:t>
      </w:r>
      <w:r>
        <w:rPr>
          <w:rFonts w:ascii="Times New Roman" w:hAnsi="Times New Roman" w:cs="Times New Roman"/>
          <w:kern w:val="0"/>
        </w:rPr>
        <w:t>个（其中</w:t>
      </w:r>
      <w:r>
        <w:rPr>
          <w:rFonts w:ascii="Times New Roman" w:hAnsi="Times New Roman" w:cs="Times New Roman"/>
          <w:kern w:val="0"/>
        </w:rPr>
        <w:t>5</w:t>
      </w:r>
      <w:r>
        <w:rPr>
          <w:rFonts w:ascii="Times New Roman" w:hAnsi="Times New Roman" w:cs="Times New Roman"/>
          <w:kern w:val="0"/>
        </w:rPr>
        <w:t>人制足球场</w:t>
      </w:r>
      <w:r>
        <w:rPr>
          <w:rFonts w:ascii="Times New Roman" w:hAnsi="Times New Roman" w:cs="Times New Roman"/>
          <w:kern w:val="0"/>
        </w:rPr>
        <w:t>4</w:t>
      </w:r>
      <w:r>
        <w:rPr>
          <w:rFonts w:ascii="Times New Roman" w:hAnsi="Times New Roman" w:cs="Times New Roman"/>
          <w:kern w:val="0"/>
        </w:rPr>
        <w:t>个）、网球场</w:t>
      </w:r>
      <w:r>
        <w:rPr>
          <w:rFonts w:ascii="Times New Roman" w:hAnsi="Times New Roman" w:cs="Times New Roman"/>
          <w:kern w:val="0"/>
        </w:rPr>
        <w:t>21</w:t>
      </w:r>
      <w:r>
        <w:rPr>
          <w:rFonts w:ascii="Times New Roman" w:hAnsi="Times New Roman" w:cs="Times New Roman"/>
          <w:kern w:val="0"/>
        </w:rPr>
        <w:t>个、羽毛球场</w:t>
      </w:r>
      <w:r>
        <w:rPr>
          <w:rFonts w:ascii="Times New Roman" w:hAnsi="Times New Roman" w:cs="Times New Roman"/>
          <w:kern w:val="0"/>
        </w:rPr>
        <w:t>46</w:t>
      </w:r>
      <w:r>
        <w:rPr>
          <w:rFonts w:ascii="Times New Roman" w:hAnsi="Times New Roman" w:cs="Times New Roman"/>
          <w:kern w:val="0"/>
        </w:rPr>
        <w:t>个。学校体育设施齐全，开放程度和利用率高，</w:t>
      </w:r>
      <w:r>
        <w:rPr>
          <w:rFonts w:ascii="Times New Roman" w:hAnsi="Times New Roman" w:cs="Times New Roman" w:hint="eastAsia"/>
          <w:kern w:val="0"/>
        </w:rPr>
        <w:t>完全</w:t>
      </w:r>
      <w:r>
        <w:rPr>
          <w:rFonts w:ascii="Times New Roman" w:hAnsi="Times New Roman" w:cs="Times New Roman"/>
          <w:kern w:val="0"/>
        </w:rPr>
        <w:t>满足本科教学、高水平运动队训练、学生课外体育锻炼和体育竞赛的需要。</w:t>
      </w:r>
    </w:p>
    <w:p w:rsidR="00000000" w:rsidRDefault="00963968">
      <w:pPr>
        <w:pStyle w:val="3"/>
        <w:spacing w:line="400" w:lineRule="exact"/>
      </w:pPr>
      <w:bookmarkStart w:id="59" w:name="_Toc467573077"/>
      <w:bookmarkStart w:id="60" w:name="_Toc469292173"/>
      <w:r>
        <w:rPr>
          <w:rFonts w:hint="eastAsia"/>
        </w:rPr>
        <w:t>（</w:t>
      </w:r>
      <w:r>
        <w:rPr>
          <w:rFonts w:hint="eastAsia"/>
        </w:rPr>
        <w:t>6</w:t>
      </w:r>
      <w:r>
        <w:rPr>
          <w:rFonts w:hint="eastAsia"/>
        </w:rPr>
        <w:t>）</w:t>
      </w:r>
      <w:r>
        <w:t>图书资源建设与利用</w:t>
      </w:r>
      <w:bookmarkEnd w:id="59"/>
      <w:bookmarkEnd w:id="60"/>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kern w:val="0"/>
        </w:rPr>
        <w:t>学校图书馆建筑面积</w:t>
      </w:r>
      <w:r>
        <w:rPr>
          <w:rFonts w:ascii="Times New Roman" w:hAnsi="Times New Roman" w:cs="Times New Roman"/>
          <w:kern w:val="0"/>
        </w:rPr>
        <w:t>3.21</w:t>
      </w:r>
      <w:r>
        <w:rPr>
          <w:rFonts w:ascii="Times New Roman" w:hAnsi="Times New Roman" w:cs="Times New Roman"/>
          <w:kern w:val="0"/>
        </w:rPr>
        <w:t>万平方米，有阅览座位数</w:t>
      </w:r>
      <w:r>
        <w:rPr>
          <w:rFonts w:ascii="Times New Roman" w:hAnsi="Times New Roman" w:cs="Times New Roman"/>
          <w:kern w:val="0"/>
        </w:rPr>
        <w:t>2,964</w:t>
      </w:r>
      <w:r>
        <w:rPr>
          <w:rFonts w:ascii="Times New Roman" w:hAnsi="Times New Roman" w:cs="Times New Roman"/>
          <w:kern w:val="0"/>
        </w:rPr>
        <w:t>个，是教育部科技查新工作站之一。馆藏纸质文献</w:t>
      </w:r>
      <w:r>
        <w:rPr>
          <w:rFonts w:ascii="Times New Roman" w:hAnsi="Times New Roman" w:cs="Times New Roman"/>
          <w:kern w:val="0"/>
        </w:rPr>
        <w:t>241.69</w:t>
      </w:r>
      <w:r>
        <w:rPr>
          <w:rFonts w:ascii="Times New Roman" w:hAnsi="Times New Roman" w:cs="Times New Roman"/>
          <w:kern w:val="0"/>
        </w:rPr>
        <w:t>万余册，其中纸质图书</w:t>
      </w:r>
      <w:r>
        <w:rPr>
          <w:rFonts w:ascii="Times New Roman" w:hAnsi="Times New Roman" w:cs="Times New Roman"/>
          <w:kern w:val="0"/>
        </w:rPr>
        <w:t>188</w:t>
      </w:r>
      <w:r>
        <w:rPr>
          <w:rFonts w:ascii="Times New Roman" w:hAnsi="Times New Roman" w:cs="Times New Roman"/>
          <w:kern w:val="0"/>
        </w:rPr>
        <w:t>.60</w:t>
      </w:r>
      <w:r>
        <w:rPr>
          <w:rFonts w:ascii="Times New Roman" w:hAnsi="Times New Roman" w:cs="Times New Roman"/>
          <w:kern w:val="0"/>
        </w:rPr>
        <w:t>万册（外文图书</w:t>
      </w:r>
      <w:r>
        <w:rPr>
          <w:rFonts w:ascii="Times New Roman" w:hAnsi="Times New Roman" w:cs="Times New Roman"/>
          <w:kern w:val="0"/>
        </w:rPr>
        <w:t>18.64</w:t>
      </w:r>
      <w:r>
        <w:rPr>
          <w:rFonts w:ascii="Times New Roman" w:hAnsi="Times New Roman" w:cs="Times New Roman"/>
          <w:kern w:val="0"/>
        </w:rPr>
        <w:t>万册），新增纸质图书</w:t>
      </w:r>
      <w:r>
        <w:rPr>
          <w:rFonts w:ascii="Times New Roman" w:hAnsi="Times New Roman" w:cs="Times New Roman"/>
          <w:kern w:val="0"/>
        </w:rPr>
        <w:t>5.33</w:t>
      </w:r>
      <w:r>
        <w:rPr>
          <w:rFonts w:ascii="Times New Roman" w:hAnsi="Times New Roman" w:cs="Times New Roman"/>
          <w:kern w:val="0"/>
        </w:rPr>
        <w:t>万册；电子期刊</w:t>
      </w:r>
      <w:r>
        <w:rPr>
          <w:rFonts w:ascii="Times New Roman" w:hAnsi="Times New Roman" w:cs="Times New Roman"/>
          <w:kern w:val="0"/>
        </w:rPr>
        <w:t>71.30</w:t>
      </w:r>
      <w:r>
        <w:rPr>
          <w:rFonts w:ascii="Times New Roman" w:hAnsi="Times New Roman" w:cs="Times New Roman"/>
          <w:kern w:val="0"/>
        </w:rPr>
        <w:t>万种，中外文电子图书</w:t>
      </w:r>
      <w:r>
        <w:rPr>
          <w:rFonts w:ascii="Times New Roman" w:hAnsi="Times New Roman" w:cs="Times New Roman"/>
          <w:kern w:val="0"/>
        </w:rPr>
        <w:t>179.5</w:t>
      </w:r>
      <w:r>
        <w:rPr>
          <w:rFonts w:ascii="Times New Roman" w:hAnsi="Times New Roman" w:cs="Times New Roman"/>
          <w:kern w:val="0"/>
        </w:rPr>
        <w:t>万种，新增电子图书</w:t>
      </w:r>
      <w:r>
        <w:rPr>
          <w:rFonts w:ascii="Times New Roman" w:hAnsi="Times New Roman" w:cs="Times New Roman"/>
          <w:kern w:val="0"/>
        </w:rPr>
        <w:t>64.07</w:t>
      </w:r>
      <w:r>
        <w:rPr>
          <w:rFonts w:ascii="Times New Roman" w:hAnsi="Times New Roman" w:cs="Times New Roman"/>
          <w:kern w:val="0"/>
        </w:rPr>
        <w:t>万册；年均接待读者</w:t>
      </w:r>
      <w:r>
        <w:rPr>
          <w:rFonts w:ascii="Times New Roman" w:hAnsi="Times New Roman" w:cs="Times New Roman"/>
          <w:kern w:val="0"/>
        </w:rPr>
        <w:t>140</w:t>
      </w:r>
      <w:r>
        <w:rPr>
          <w:rFonts w:ascii="Times New Roman" w:hAnsi="Times New Roman" w:cs="Times New Roman"/>
          <w:kern w:val="0"/>
        </w:rPr>
        <w:t>万人次，借出量</w:t>
      </w:r>
      <w:r>
        <w:rPr>
          <w:rFonts w:ascii="Times New Roman" w:hAnsi="Times New Roman" w:cs="Times New Roman"/>
          <w:kern w:val="0"/>
        </w:rPr>
        <w:t>20.13</w:t>
      </w:r>
      <w:r>
        <w:rPr>
          <w:rFonts w:ascii="Times New Roman" w:hAnsi="Times New Roman" w:cs="Times New Roman"/>
          <w:kern w:val="0"/>
        </w:rPr>
        <w:t>万册左右，纸质图书利用率</w:t>
      </w:r>
      <w:r>
        <w:rPr>
          <w:rFonts w:ascii="Times New Roman" w:hAnsi="Times New Roman" w:cs="Times New Roman"/>
          <w:kern w:val="0"/>
        </w:rPr>
        <w:t>37.86%</w:t>
      </w:r>
      <w:r>
        <w:rPr>
          <w:rFonts w:ascii="Times New Roman" w:hAnsi="Times New Roman" w:cs="Times New Roman"/>
          <w:kern w:val="0"/>
        </w:rPr>
        <w:t>；中外文数据库</w:t>
      </w:r>
      <w:r>
        <w:rPr>
          <w:rFonts w:ascii="Times New Roman" w:hAnsi="Times New Roman" w:cs="Times New Roman"/>
          <w:kern w:val="0"/>
        </w:rPr>
        <w:t>137</w:t>
      </w:r>
      <w:r>
        <w:rPr>
          <w:rFonts w:ascii="Times New Roman" w:hAnsi="Times New Roman" w:cs="Times New Roman"/>
          <w:kern w:val="0"/>
        </w:rPr>
        <w:t>个，月均检索</w:t>
      </w:r>
      <w:r>
        <w:rPr>
          <w:rFonts w:ascii="Times New Roman" w:hAnsi="Times New Roman" w:cs="Times New Roman"/>
          <w:kern w:val="0"/>
        </w:rPr>
        <w:t>313.32</w:t>
      </w:r>
      <w:r>
        <w:rPr>
          <w:rFonts w:ascii="Times New Roman" w:hAnsi="Times New Roman" w:cs="Times New Roman"/>
          <w:kern w:val="0"/>
        </w:rPr>
        <w:t>万次，数字资源下载量</w:t>
      </w:r>
      <w:r>
        <w:rPr>
          <w:rFonts w:ascii="Times New Roman" w:hAnsi="Times New Roman" w:cs="Times New Roman"/>
          <w:kern w:val="0"/>
        </w:rPr>
        <w:t>1,355.68</w:t>
      </w:r>
      <w:r>
        <w:rPr>
          <w:rFonts w:ascii="Times New Roman" w:hAnsi="Times New Roman" w:cs="Times New Roman"/>
          <w:kern w:val="0"/>
        </w:rPr>
        <w:t>万篇。学生图书文献资源的利用率呈现增长态势。</w:t>
      </w:r>
      <w:bookmarkStart w:id="61" w:name="_Toc467573078"/>
      <w:bookmarkStart w:id="62" w:name="_Toc469292174"/>
    </w:p>
    <w:p w:rsidR="00000000" w:rsidRDefault="00963968">
      <w:pPr>
        <w:pStyle w:val="3"/>
        <w:spacing w:line="400" w:lineRule="exact"/>
      </w:pPr>
      <w:r>
        <w:rPr>
          <w:rFonts w:hint="eastAsia"/>
        </w:rPr>
        <w:t>（</w:t>
      </w:r>
      <w:r>
        <w:rPr>
          <w:rFonts w:hint="eastAsia"/>
        </w:rPr>
        <w:t>7</w:t>
      </w:r>
      <w:r>
        <w:rPr>
          <w:rFonts w:hint="eastAsia"/>
        </w:rPr>
        <w:t>）</w:t>
      </w:r>
      <w:r>
        <w:t>数字化资源建设</w:t>
      </w:r>
      <w:bookmarkStart w:id="63" w:name="_Toc469292175"/>
      <w:bookmarkStart w:id="64" w:name="_Toc467573079"/>
      <w:bookmarkStart w:id="65" w:name="_Toc465158284"/>
      <w:bookmarkEnd w:id="61"/>
      <w:bookmarkEnd w:id="62"/>
    </w:p>
    <w:p w:rsidR="00000000" w:rsidRDefault="00963968">
      <w:pPr>
        <w:pStyle w:val="aa"/>
        <w:topLinePunct/>
        <w:spacing w:before="0" w:beforeAutospacing="0" w:after="0" w:afterAutospacing="0" w:line="400" w:lineRule="exact"/>
        <w:ind w:firstLine="480"/>
        <w:rPr>
          <w:rFonts w:ascii="Times New Roman" w:hAnsi="Times New Roman" w:cs="Times New Roman"/>
        </w:rPr>
        <w:sectPr w:rsidR="00000000">
          <w:pgSz w:w="11906" w:h="16838"/>
          <w:pgMar w:top="1701" w:right="1418" w:bottom="1418" w:left="1418" w:header="1134" w:footer="992" w:gutter="0"/>
          <w:cols w:space="720"/>
          <w:docGrid w:type="lines" w:linePitch="312"/>
        </w:sectPr>
      </w:pPr>
      <w:r>
        <w:rPr>
          <w:rFonts w:ascii="Times New Roman" w:hAnsi="Times New Roman" w:cs="Times New Roman"/>
        </w:rPr>
        <w:t>学校建有</w:t>
      </w:r>
      <w:r>
        <w:rPr>
          <w:rFonts w:ascii="Times New Roman" w:hAnsi="Times New Roman" w:cs="Times New Roman"/>
        </w:rPr>
        <w:t>“</w:t>
      </w:r>
      <w:r>
        <w:rPr>
          <w:rFonts w:ascii="Times New Roman" w:hAnsi="Times New Roman" w:cs="Times New Roman"/>
        </w:rPr>
        <w:t>教学资源中心</w:t>
      </w:r>
      <w:r>
        <w:rPr>
          <w:rFonts w:ascii="Times New Roman" w:hAnsi="Times New Roman" w:cs="Times New Roman"/>
        </w:rPr>
        <w:t>”</w:t>
      </w:r>
      <w:r>
        <w:rPr>
          <w:rFonts w:ascii="Times New Roman" w:hAnsi="Times New Roman" w:cs="Times New Roman"/>
        </w:rPr>
        <w:t>平台，</w:t>
      </w:r>
      <w:r>
        <w:rPr>
          <w:rFonts w:ascii="Times New Roman" w:hAnsi="Times New Roman" w:cs="Times New Roman" w:hint="eastAsia"/>
        </w:rPr>
        <w:t>现有</w:t>
      </w:r>
      <w:r>
        <w:rPr>
          <w:rFonts w:ascii="Times New Roman" w:hAnsi="Times New Roman" w:cs="Times New Roman"/>
        </w:rPr>
        <w:t>课程</w:t>
      </w:r>
      <w:r>
        <w:rPr>
          <w:rFonts w:ascii="Times New Roman" w:hAnsi="Times New Roman" w:cs="Times New Roman"/>
        </w:rPr>
        <w:t>1,515</w:t>
      </w:r>
      <w:r>
        <w:rPr>
          <w:rFonts w:ascii="Times New Roman" w:hAnsi="Times New Roman" w:cs="Times New Roman"/>
        </w:rPr>
        <w:t>门次，</w:t>
      </w:r>
      <w:r>
        <w:rPr>
          <w:rFonts w:ascii="Times New Roman" w:hAnsi="Times New Roman" w:cs="Times New Roman" w:hint="eastAsia"/>
        </w:rPr>
        <w:t>其中</w:t>
      </w:r>
      <w:r>
        <w:rPr>
          <w:rFonts w:ascii="Times New Roman" w:hAnsi="Times New Roman" w:cs="Times New Roman"/>
        </w:rPr>
        <w:t>包括</w:t>
      </w:r>
      <w:r>
        <w:rPr>
          <w:rFonts w:ascii="Times New Roman" w:hAnsi="Times New Roman" w:cs="Times New Roman"/>
        </w:rPr>
        <w:t>1,500</w:t>
      </w:r>
      <w:r>
        <w:rPr>
          <w:rFonts w:ascii="Times New Roman" w:hAnsi="Times New Roman" w:cs="Times New Roman"/>
        </w:rPr>
        <w:t>余学时的各类教学录像及各类多媒体素材资源。平台同时提供精品课程</w:t>
      </w:r>
      <w:r>
        <w:rPr>
          <w:rFonts w:ascii="Times New Roman" w:hAnsi="Times New Roman" w:cs="Times New Roman"/>
        </w:rPr>
        <w:t>6,7</w:t>
      </w:r>
      <w:r>
        <w:rPr>
          <w:rFonts w:ascii="Times New Roman" w:hAnsi="Times New Roman" w:cs="Times New Roman"/>
        </w:rPr>
        <w:t>29</w:t>
      </w:r>
      <w:r>
        <w:rPr>
          <w:rFonts w:ascii="Times New Roman" w:hAnsi="Times New Roman" w:cs="Times New Roman"/>
        </w:rPr>
        <w:t>条，全球开放课程</w:t>
      </w:r>
      <w:r>
        <w:rPr>
          <w:rFonts w:ascii="Times New Roman" w:hAnsi="Times New Roman" w:cs="Times New Roman"/>
        </w:rPr>
        <w:t>4,076</w:t>
      </w:r>
      <w:r>
        <w:rPr>
          <w:rFonts w:ascii="Times New Roman" w:hAnsi="Times New Roman" w:cs="Times New Roman"/>
        </w:rPr>
        <w:t>条、精品视频公开课</w:t>
      </w:r>
      <w:r>
        <w:rPr>
          <w:rFonts w:ascii="Times New Roman" w:hAnsi="Times New Roman" w:cs="Times New Roman"/>
        </w:rPr>
        <w:t>451</w:t>
      </w:r>
      <w:r>
        <w:rPr>
          <w:rFonts w:ascii="Times New Roman" w:hAnsi="Times New Roman" w:cs="Times New Roman"/>
        </w:rPr>
        <w:t>条、</w:t>
      </w:r>
      <w:r>
        <w:rPr>
          <w:rFonts w:ascii="Times New Roman" w:hAnsi="Times New Roman" w:cs="Times New Roman"/>
        </w:rPr>
        <w:t>MOOC</w:t>
      </w:r>
      <w:r>
        <w:rPr>
          <w:rFonts w:ascii="Times New Roman" w:hAnsi="Times New Roman" w:cs="Times New Roman"/>
        </w:rPr>
        <w:t>课程</w:t>
      </w:r>
      <w:r>
        <w:rPr>
          <w:rFonts w:ascii="Times New Roman" w:hAnsi="Times New Roman" w:cs="Times New Roman"/>
        </w:rPr>
        <w:t>297</w:t>
      </w:r>
      <w:r>
        <w:rPr>
          <w:rFonts w:ascii="Times New Roman" w:hAnsi="Times New Roman" w:cs="Times New Roman"/>
        </w:rPr>
        <w:t>条、微课程</w:t>
      </w:r>
      <w:r>
        <w:rPr>
          <w:rFonts w:ascii="Times New Roman" w:hAnsi="Times New Roman" w:cs="Times New Roman"/>
        </w:rPr>
        <w:t>489</w:t>
      </w:r>
      <w:r>
        <w:rPr>
          <w:rFonts w:ascii="Times New Roman" w:hAnsi="Times New Roman" w:cs="Times New Roman"/>
        </w:rPr>
        <w:t>条和学校自主开发的资源</w:t>
      </w:r>
      <w:r>
        <w:rPr>
          <w:rFonts w:ascii="Times New Roman" w:hAnsi="Times New Roman" w:cs="Times New Roman"/>
        </w:rPr>
        <w:t>3,000</w:t>
      </w:r>
      <w:r>
        <w:rPr>
          <w:rFonts w:ascii="Times New Roman" w:hAnsi="Times New Roman" w:cs="Times New Roman"/>
        </w:rPr>
        <w:t>多条。通过征订、引进、购买、交换等方式建立了</w:t>
      </w:r>
      <w:r>
        <w:rPr>
          <w:rFonts w:ascii="Times New Roman" w:hAnsi="Times New Roman" w:cs="Times New Roman"/>
        </w:rPr>
        <w:t>“</w:t>
      </w:r>
      <w:r>
        <w:rPr>
          <w:rFonts w:ascii="Times New Roman" w:hAnsi="Times New Roman" w:cs="Times New Roman"/>
        </w:rPr>
        <w:t>超星学术视频</w:t>
      </w:r>
      <w:r>
        <w:rPr>
          <w:rFonts w:ascii="Times New Roman" w:hAnsi="Times New Roman" w:cs="Times New Roman"/>
        </w:rPr>
        <w:t>”</w:t>
      </w:r>
      <w:r>
        <w:rPr>
          <w:rFonts w:ascii="Times New Roman" w:hAnsi="Times New Roman" w:cs="Times New Roman"/>
        </w:rPr>
        <w:t>、新东方多媒体学习库、启明真题在线考试数据库、国道数据库等专业教学数据库</w:t>
      </w:r>
      <w:r>
        <w:rPr>
          <w:rFonts w:ascii="Times New Roman" w:hAnsi="Times New Roman" w:cs="Times New Roman"/>
        </w:rPr>
        <w:t>40</w:t>
      </w:r>
      <w:r>
        <w:rPr>
          <w:rFonts w:ascii="Times New Roman" w:hAnsi="Times New Roman" w:cs="Times New Roman"/>
        </w:rPr>
        <w:t>多个。校园网覆盖所有学生宿舍以及教学科研办公区，开通无线网</w:t>
      </w:r>
      <w:r>
        <w:rPr>
          <w:rFonts w:ascii="Times New Roman" w:hAnsi="Times New Roman" w:cs="Times New Roman"/>
        </w:rPr>
        <w:t>AP</w:t>
      </w:r>
      <w:r>
        <w:rPr>
          <w:rFonts w:ascii="Times New Roman" w:hAnsi="Times New Roman" w:cs="Times New Roman"/>
        </w:rPr>
        <w:t>热点</w:t>
      </w:r>
      <w:r>
        <w:rPr>
          <w:rFonts w:ascii="Times New Roman" w:hAnsi="Times New Roman" w:cs="Times New Roman"/>
        </w:rPr>
        <w:t>1,200</w:t>
      </w:r>
      <w:r>
        <w:rPr>
          <w:rFonts w:ascii="Times New Roman" w:hAnsi="Times New Roman" w:cs="Times New Roman"/>
        </w:rPr>
        <w:t>多个，较好地满足了本科教学需要。</w:t>
      </w:r>
      <w:bookmarkStart w:id="66" w:name="_Toc469554261"/>
    </w:p>
    <w:p w:rsidR="00000000" w:rsidRDefault="00963968">
      <w:pPr>
        <w:pStyle w:val="1"/>
        <w:spacing w:before="468" w:after="312"/>
      </w:pPr>
      <w:bookmarkStart w:id="67" w:name="_Toc469753591"/>
      <w:r>
        <w:lastRenderedPageBreak/>
        <w:t>第三部分</w:t>
      </w:r>
      <w:r>
        <w:t xml:space="preserve">  </w:t>
      </w:r>
      <w:r>
        <w:t>教学建设与改革</w:t>
      </w:r>
      <w:bookmarkEnd w:id="63"/>
      <w:bookmarkEnd w:id="64"/>
      <w:bookmarkEnd w:id="65"/>
      <w:bookmarkEnd w:id="66"/>
      <w:bookmarkEnd w:id="67"/>
    </w:p>
    <w:p w:rsidR="00000000" w:rsidRDefault="00963968">
      <w:pPr>
        <w:pStyle w:val="2"/>
      </w:pPr>
      <w:bookmarkStart w:id="68" w:name="_Toc469554262"/>
      <w:bookmarkStart w:id="69" w:name="_Toc469753592"/>
      <w:bookmarkStart w:id="70" w:name="_Toc467573080"/>
      <w:bookmarkStart w:id="71" w:name="_Toc469292180"/>
      <w:r>
        <w:t>1.</w:t>
      </w:r>
      <w:r>
        <w:t>创新人才培养模式</w:t>
      </w:r>
      <w:bookmarkEnd w:id="68"/>
      <w:bookmarkEnd w:id="69"/>
    </w:p>
    <w:p w:rsidR="00000000" w:rsidRDefault="00963968">
      <w:pPr>
        <w:pStyle w:val="aa"/>
        <w:topLinePunct/>
        <w:spacing w:before="0" w:beforeAutospacing="0" w:after="0" w:afterAutospacing="0" w:line="400" w:lineRule="exact"/>
        <w:ind w:firstLine="480"/>
        <w:rPr>
          <w:rFonts w:ascii="Times New Roman" w:hAnsi="Times New Roman" w:cs="Times New Roman"/>
        </w:rPr>
      </w:pPr>
      <w:r>
        <w:rPr>
          <w:rFonts w:ascii="Times New Roman" w:hAnsi="Times New Roman" w:cs="Times New Roman" w:hint="eastAsia"/>
        </w:rPr>
        <w:t>继续深化“</w:t>
      </w:r>
      <w:r>
        <w:rPr>
          <w:rFonts w:ascii="Times New Roman" w:hAnsi="Times New Roman" w:cs="Times New Roman"/>
        </w:rPr>
        <w:t>卓越农林人才教育培养计划</w:t>
      </w:r>
      <w:r>
        <w:rPr>
          <w:rFonts w:ascii="Times New Roman" w:hAnsi="Times New Roman" w:cs="Times New Roman" w:hint="eastAsia"/>
        </w:rPr>
        <w:t>改革</w:t>
      </w:r>
      <w:r>
        <w:rPr>
          <w:rFonts w:ascii="Times New Roman" w:hAnsi="Times New Roman" w:cs="Times New Roman"/>
        </w:rPr>
        <w:t>试点</w:t>
      </w:r>
      <w:r>
        <w:rPr>
          <w:rFonts w:ascii="Times New Roman" w:hAnsi="Times New Roman" w:cs="Times New Roman" w:hint="eastAsia"/>
        </w:rPr>
        <w:t>项目”和“</w:t>
      </w:r>
      <w:r>
        <w:rPr>
          <w:rFonts w:ascii="Times New Roman" w:hAnsi="Times New Roman" w:cs="Times New Roman"/>
        </w:rPr>
        <w:t>人才培养</w:t>
      </w:r>
      <w:r>
        <w:rPr>
          <w:rFonts w:ascii="Times New Roman" w:hAnsi="Times New Roman" w:cs="Times New Roman" w:hint="eastAsia"/>
        </w:rPr>
        <w:t>模式</w:t>
      </w:r>
      <w:r>
        <w:rPr>
          <w:rFonts w:ascii="Times New Roman" w:hAnsi="Times New Roman" w:cs="Times New Roman"/>
        </w:rPr>
        <w:t>创新</w:t>
      </w:r>
      <w:r>
        <w:rPr>
          <w:rFonts w:ascii="Times New Roman" w:hAnsi="Times New Roman" w:cs="Times New Roman" w:hint="eastAsia"/>
        </w:rPr>
        <w:t>实</w:t>
      </w:r>
      <w:r>
        <w:rPr>
          <w:rFonts w:ascii="Times New Roman" w:hAnsi="Times New Roman" w:cs="Times New Roman"/>
        </w:rPr>
        <w:t>验区</w:t>
      </w:r>
      <w:r>
        <w:rPr>
          <w:rFonts w:ascii="Times New Roman" w:hAnsi="Times New Roman" w:cs="Times New Roman" w:hint="eastAsia"/>
        </w:rPr>
        <w:t>”</w:t>
      </w:r>
      <w:r>
        <w:rPr>
          <w:rFonts w:ascii="Times New Roman" w:hAnsi="Times New Roman" w:cs="Times New Roman"/>
        </w:rPr>
        <w:t>的人才培养模式</w:t>
      </w:r>
      <w:r>
        <w:rPr>
          <w:rFonts w:ascii="Times New Roman" w:hAnsi="Times New Roman" w:cs="Times New Roman" w:hint="eastAsia"/>
        </w:rPr>
        <w:t>改</w:t>
      </w:r>
      <w:r>
        <w:rPr>
          <w:rFonts w:ascii="Times New Roman" w:hAnsi="Times New Roman" w:cs="Times New Roman" w:hint="eastAsia"/>
        </w:rPr>
        <w:t>革创新</w:t>
      </w:r>
      <w:r>
        <w:rPr>
          <w:rFonts w:ascii="Times New Roman" w:hAnsi="Times New Roman" w:cs="Times New Roman"/>
        </w:rPr>
        <w:t>。</w:t>
      </w:r>
    </w:p>
    <w:p w:rsidR="00000000" w:rsidRDefault="00963968">
      <w:pPr>
        <w:pStyle w:val="aa"/>
        <w:topLinePunct/>
        <w:spacing w:before="0" w:beforeAutospacing="0" w:after="0" w:afterAutospacing="0" w:line="400" w:lineRule="exact"/>
        <w:ind w:firstLine="480"/>
        <w:rPr>
          <w:rFonts w:ascii="Times New Roman" w:hAnsi="Times New Roman" w:cs="Times New Roman"/>
        </w:rPr>
      </w:pPr>
      <w:r>
        <w:rPr>
          <w:rFonts w:ascii="Times New Roman" w:hAnsi="Times New Roman" w:cs="Times New Roman"/>
        </w:rPr>
        <w:t>以学术型拔尖创新人才培养为特色，复合型拔尖创新人才为重要补充的多样化人才培养模式进入新的探索阶段</w:t>
      </w:r>
      <w:r>
        <w:rPr>
          <w:rFonts w:ascii="Times New Roman" w:hAnsi="Times New Roman" w:cs="Times New Roman" w:hint="eastAsia"/>
        </w:rPr>
        <w:t>。创新学院</w:t>
      </w:r>
      <w:r>
        <w:rPr>
          <w:rFonts w:ascii="Times New Roman" w:hAnsi="Times New Roman" w:cs="Times New Roman"/>
        </w:rPr>
        <w:t>将书院的通识教育纳入到本科人才培养方案中，探索了专业教育与通识教育相协调的教育体系；启动了本科生联合培养计划，与香港中文大学开展联合培养试点；开展《微生物学》、《高等数学》、《遗传学》、《普通生物学》等课程的</w:t>
      </w:r>
      <w:r>
        <w:rPr>
          <w:rFonts w:ascii="Times New Roman" w:hAnsi="Times New Roman" w:cs="Times New Roman" w:hint="eastAsia"/>
        </w:rPr>
        <w:t>“</w:t>
      </w:r>
      <w:r>
        <w:rPr>
          <w:rFonts w:ascii="Times New Roman" w:hAnsi="Times New Roman" w:cs="Times New Roman"/>
        </w:rPr>
        <w:t>翻转课堂</w:t>
      </w:r>
      <w:r>
        <w:rPr>
          <w:rFonts w:ascii="Times New Roman" w:hAnsi="Times New Roman" w:cs="Times New Roman" w:hint="eastAsia"/>
        </w:rPr>
        <w:t>”</w:t>
      </w:r>
      <w:r>
        <w:rPr>
          <w:rFonts w:ascii="Times New Roman" w:hAnsi="Times New Roman" w:cs="Times New Roman"/>
        </w:rPr>
        <w:t>教学观摩活动</w:t>
      </w:r>
      <w:r>
        <w:rPr>
          <w:rFonts w:ascii="Times New Roman" w:hAnsi="Times New Roman" w:cs="Times New Roman"/>
        </w:rPr>
        <w:t>9</w:t>
      </w:r>
      <w:r>
        <w:rPr>
          <w:rFonts w:ascii="Times New Roman" w:hAnsi="Times New Roman" w:cs="Times New Roman"/>
        </w:rPr>
        <w:t>场</w:t>
      </w:r>
      <w:r>
        <w:rPr>
          <w:rFonts w:ascii="Times New Roman" w:hAnsi="Times New Roman" w:cs="Times New Roman" w:hint="eastAsia"/>
        </w:rPr>
        <w:t>（</w:t>
      </w:r>
      <w:r>
        <w:rPr>
          <w:rFonts w:ascii="Times New Roman" w:hAnsi="Times New Roman" w:cs="Times New Roman"/>
        </w:rPr>
        <w:t>次</w:t>
      </w:r>
      <w:r>
        <w:rPr>
          <w:rFonts w:ascii="Times New Roman" w:hAnsi="Times New Roman" w:cs="Times New Roman" w:hint="eastAsia"/>
        </w:rPr>
        <w:t>）</w:t>
      </w:r>
      <w:r>
        <w:rPr>
          <w:rFonts w:ascii="Times New Roman" w:hAnsi="Times New Roman" w:cs="Times New Roman"/>
        </w:rPr>
        <w:t>，形成了先进的教学模式；紧抓学生科创项目申报、中期检查和结题验收，强化项目的过程管理，学院学生公开发表学术论文</w:t>
      </w:r>
      <w:r>
        <w:rPr>
          <w:rFonts w:ascii="Times New Roman" w:hAnsi="Times New Roman" w:cs="Times New Roman"/>
        </w:rPr>
        <w:t>27</w:t>
      </w:r>
      <w:r>
        <w:rPr>
          <w:rFonts w:ascii="Times New Roman" w:hAnsi="Times New Roman" w:cs="Times New Roman"/>
        </w:rPr>
        <w:t>篇，其中第一作者</w:t>
      </w:r>
      <w:r>
        <w:rPr>
          <w:rFonts w:ascii="Times New Roman" w:hAnsi="Times New Roman" w:cs="Times New Roman"/>
        </w:rPr>
        <w:t>7</w:t>
      </w:r>
      <w:r>
        <w:rPr>
          <w:rFonts w:ascii="Times New Roman" w:hAnsi="Times New Roman" w:cs="Times New Roman"/>
        </w:rPr>
        <w:t>篇，</w:t>
      </w:r>
      <w:r>
        <w:rPr>
          <w:rFonts w:ascii="Times New Roman" w:hAnsi="Times New Roman" w:cs="Times New Roman"/>
        </w:rPr>
        <w:t>SCI</w:t>
      </w:r>
      <w:r>
        <w:rPr>
          <w:rFonts w:ascii="Times New Roman" w:hAnsi="Times New Roman" w:cs="Times New Roman"/>
        </w:rPr>
        <w:t>收录</w:t>
      </w:r>
      <w:r>
        <w:rPr>
          <w:rFonts w:ascii="Times New Roman" w:hAnsi="Times New Roman" w:cs="Times New Roman"/>
        </w:rPr>
        <w:t>14</w:t>
      </w:r>
      <w:r>
        <w:rPr>
          <w:rFonts w:ascii="Times New Roman" w:hAnsi="Times New Roman" w:cs="Times New Roman"/>
        </w:rPr>
        <w:t>篇，</w:t>
      </w:r>
      <w:r>
        <w:rPr>
          <w:rFonts w:ascii="Times New Roman" w:hAnsi="Times New Roman" w:cs="Times New Roman"/>
        </w:rPr>
        <w:t>平均影响因子达到</w:t>
      </w:r>
      <w:r>
        <w:rPr>
          <w:rFonts w:ascii="Times New Roman" w:hAnsi="Times New Roman" w:cs="Times New Roman"/>
        </w:rPr>
        <w:t>3.35</w:t>
      </w:r>
      <w:r>
        <w:rPr>
          <w:rFonts w:ascii="Times New Roman" w:hAnsi="Times New Roman" w:cs="Times New Roman"/>
        </w:rPr>
        <w:t>；获批国家专利</w:t>
      </w:r>
      <w:r>
        <w:rPr>
          <w:rFonts w:ascii="Times New Roman" w:hAnsi="Times New Roman" w:cs="Times New Roman"/>
        </w:rPr>
        <w:t>3</w:t>
      </w:r>
      <w:r>
        <w:rPr>
          <w:rFonts w:ascii="Times New Roman" w:hAnsi="Times New Roman" w:cs="Times New Roman" w:hint="eastAsia"/>
        </w:rPr>
        <w:t>件</w:t>
      </w:r>
      <w:r>
        <w:rPr>
          <w:rFonts w:ascii="Times New Roman" w:hAnsi="Times New Roman" w:cs="Times New Roman"/>
        </w:rPr>
        <w:t>。</w:t>
      </w:r>
    </w:p>
    <w:p w:rsidR="00000000" w:rsidRDefault="00963968">
      <w:pPr>
        <w:pStyle w:val="aa"/>
        <w:topLinePunct/>
        <w:spacing w:before="0" w:beforeAutospacing="0" w:after="0" w:afterAutospacing="0" w:line="400" w:lineRule="exact"/>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卓越农林人才教育培养计划</w:t>
      </w:r>
      <w:r>
        <w:rPr>
          <w:rFonts w:ascii="Times New Roman" w:hAnsi="Times New Roman" w:cs="Times New Roman" w:hint="eastAsia"/>
        </w:rPr>
        <w:t>改革</w:t>
      </w:r>
      <w:r>
        <w:rPr>
          <w:rFonts w:ascii="Times New Roman" w:hAnsi="Times New Roman" w:cs="Times New Roman"/>
        </w:rPr>
        <w:t>试点</w:t>
      </w:r>
      <w:r>
        <w:rPr>
          <w:rFonts w:ascii="Times New Roman" w:hAnsi="Times New Roman" w:cs="Times New Roman" w:hint="eastAsia"/>
        </w:rPr>
        <w:t>项目”取得新进展。</w:t>
      </w:r>
      <w:r>
        <w:rPr>
          <w:rFonts w:ascii="Times New Roman" w:hAnsi="Times New Roman" w:cs="Times New Roman"/>
        </w:rPr>
        <w:t>8</w:t>
      </w:r>
      <w:r>
        <w:rPr>
          <w:rFonts w:ascii="Times New Roman" w:hAnsi="Times New Roman" w:cs="Times New Roman"/>
        </w:rPr>
        <w:t>个</w:t>
      </w:r>
      <w:r>
        <w:rPr>
          <w:rFonts w:ascii="Times New Roman" w:hAnsi="Times New Roman" w:cs="Times New Roman" w:hint="eastAsia"/>
        </w:rPr>
        <w:t>试点</w:t>
      </w:r>
      <w:r>
        <w:rPr>
          <w:rFonts w:ascii="Times New Roman" w:hAnsi="Times New Roman" w:cs="Times New Roman"/>
        </w:rPr>
        <w:t>专业</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405</w:t>
      </w:r>
      <w:r>
        <w:rPr>
          <w:rFonts w:ascii="Times New Roman" w:hAnsi="Times New Roman" w:cs="Times New Roman"/>
        </w:rPr>
        <w:t>名学生参与了改革试点。试点</w:t>
      </w:r>
      <w:r>
        <w:rPr>
          <w:rFonts w:ascii="Times New Roman" w:hAnsi="Times New Roman" w:cs="Times New Roman" w:hint="eastAsia"/>
        </w:rPr>
        <w:t>专业</w:t>
      </w:r>
      <w:r>
        <w:rPr>
          <w:rFonts w:ascii="Times New Roman" w:hAnsi="Times New Roman" w:cs="Times New Roman"/>
        </w:rPr>
        <w:t>学生已经完成了学科大类教育</w:t>
      </w:r>
      <w:r>
        <w:rPr>
          <w:rFonts w:ascii="Times New Roman" w:hAnsi="Times New Roman" w:cs="Times New Roman" w:hint="eastAsia"/>
        </w:rPr>
        <w:t>，</w:t>
      </w:r>
      <w:r>
        <w:rPr>
          <w:rFonts w:ascii="Times New Roman" w:hAnsi="Times New Roman" w:cs="Times New Roman"/>
        </w:rPr>
        <w:t>开始按照多元化的人才培养模式，自主选择拔尖创新型或复合应用型通道；实施导师制，为每一名学生配备导师，形成一对一的个性化培养方案。通过人才选拔机制改革、人才培养方案的修订、课程设置的优化、教学内容的更新、教学方法的革新等，人才培养的成效凸显。以设施农业科学与工程专业为例，该专业按照卓越设施农业工程师和设施园艺师的培养标准，修订完善两类</w:t>
      </w:r>
      <w:r>
        <w:rPr>
          <w:rFonts w:ascii="Times New Roman" w:hAnsi="Times New Roman" w:cs="Times New Roman"/>
        </w:rPr>
        <w:t>人才的培养方案，</w:t>
      </w:r>
      <w:r>
        <w:rPr>
          <w:rFonts w:ascii="Times New Roman" w:hAnsi="Times New Roman" w:cs="Times New Roman" w:hint="eastAsia"/>
        </w:rPr>
        <w:t>构建起</w:t>
      </w:r>
      <w:r>
        <w:rPr>
          <w:rFonts w:ascii="Times New Roman" w:hAnsi="Times New Roman" w:cs="Times New Roman"/>
        </w:rPr>
        <w:t>设施农业科学与工程专业卓越人才</w:t>
      </w:r>
      <w:r>
        <w:rPr>
          <w:rFonts w:ascii="Times New Roman" w:hAnsi="Times New Roman" w:cs="Times New Roman" w:hint="eastAsia"/>
        </w:rPr>
        <w:t>培养的</w:t>
      </w:r>
      <w:r>
        <w:rPr>
          <w:rFonts w:ascii="Times New Roman" w:hAnsi="Times New Roman" w:cs="Times New Roman"/>
        </w:rPr>
        <w:t>实践教学体系，编制完成</w:t>
      </w:r>
      <w:r>
        <w:rPr>
          <w:rFonts w:ascii="Times New Roman" w:hAnsi="Times New Roman" w:cs="Times New Roman" w:hint="eastAsia"/>
        </w:rPr>
        <w:t>“</w:t>
      </w:r>
      <w:r>
        <w:rPr>
          <w:rFonts w:ascii="Times New Roman" w:hAnsi="Times New Roman" w:cs="Times New Roman"/>
        </w:rPr>
        <w:t>设施农业实验与实践技能</w:t>
      </w:r>
      <w:r>
        <w:rPr>
          <w:rFonts w:ascii="Times New Roman" w:hAnsi="Times New Roman" w:cs="Times New Roman" w:hint="eastAsia"/>
        </w:rPr>
        <w:t>”</w:t>
      </w:r>
      <w:r>
        <w:rPr>
          <w:rFonts w:ascii="Times New Roman" w:hAnsi="Times New Roman" w:cs="Times New Roman"/>
        </w:rPr>
        <w:t>教材，形成了与新阳光农业科技有限责任公司等校企协同育人体制机制。</w:t>
      </w:r>
    </w:p>
    <w:p w:rsidR="00000000" w:rsidRDefault="00963968">
      <w:pPr>
        <w:pStyle w:val="2"/>
      </w:pPr>
      <w:bookmarkStart w:id="72" w:name="_Toc469753593"/>
      <w:bookmarkStart w:id="73" w:name="_Toc469554263"/>
      <w:r>
        <w:t>2.</w:t>
      </w:r>
      <w:r>
        <w:t>教学基本建设</w:t>
      </w:r>
      <w:bookmarkStart w:id="74" w:name="_Toc469292181"/>
      <w:bookmarkEnd w:id="70"/>
      <w:bookmarkEnd w:id="71"/>
      <w:bookmarkEnd w:id="72"/>
      <w:bookmarkEnd w:id="73"/>
    </w:p>
    <w:p w:rsidR="00000000" w:rsidRDefault="00963968">
      <w:pPr>
        <w:spacing w:line="400" w:lineRule="exact"/>
        <w:rPr>
          <w:rFonts w:ascii="Times New Roman" w:hAnsi="Times New Roman"/>
          <w:b/>
          <w:szCs w:val="24"/>
        </w:rPr>
      </w:pPr>
      <w:r>
        <w:rPr>
          <w:rFonts w:ascii="Times New Roman" w:hAnsi="Times New Roman" w:hint="eastAsia"/>
          <w:sz w:val="24"/>
          <w:szCs w:val="24"/>
        </w:rPr>
        <w:t xml:space="preserve">     </w:t>
      </w:r>
      <w:r>
        <w:rPr>
          <w:rFonts w:ascii="Times New Roman" w:hAnsi="Times New Roman"/>
          <w:sz w:val="24"/>
          <w:szCs w:val="24"/>
        </w:rPr>
        <w:t>学校以发展目标和总体规划为依据，统筹安排，精心组织，扎实推进教学基础性建设。</w:t>
      </w:r>
    </w:p>
    <w:p w:rsidR="00000000" w:rsidRDefault="00963968">
      <w:pPr>
        <w:pStyle w:val="3"/>
      </w:pPr>
      <w:r>
        <w:rPr>
          <w:rFonts w:hint="eastAsia"/>
        </w:rPr>
        <w:t>（</w:t>
      </w:r>
      <w:r>
        <w:rPr>
          <w:rFonts w:hint="eastAsia"/>
        </w:rPr>
        <w:t>1</w:t>
      </w:r>
      <w:r>
        <w:rPr>
          <w:rFonts w:hint="eastAsia"/>
        </w:rPr>
        <w:t>）</w:t>
      </w:r>
      <w:r>
        <w:t>专业建设</w:t>
      </w:r>
      <w:bookmarkEnd w:id="74"/>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根据人才培养总体目标，完善多元化的专业人才培养目标体系；根据人才培养目标体系和学科专业差异性，优化通识教育、学科教育、综合实践、创新创业与素质教育的课程体系；在人才培养方案中设置创新创业与素质教育</w:t>
      </w:r>
      <w:r>
        <w:rPr>
          <w:rFonts w:ascii="Times New Roman" w:hAnsi="Times New Roman"/>
          <w:sz w:val="24"/>
          <w:szCs w:val="24"/>
        </w:rPr>
        <w:t>8</w:t>
      </w:r>
      <w:r>
        <w:rPr>
          <w:rFonts w:ascii="Times New Roman" w:hAnsi="Times New Roman"/>
          <w:sz w:val="24"/>
          <w:szCs w:val="24"/>
        </w:rPr>
        <w:t>学分，将创新创业教育</w:t>
      </w:r>
      <w:r>
        <w:rPr>
          <w:rFonts w:ascii="Times New Roman" w:hAnsi="Times New Roman"/>
          <w:sz w:val="24"/>
          <w:szCs w:val="24"/>
        </w:rPr>
        <w:t>、创新创业课程和创新创业实践纳入学分体系。</w:t>
      </w:r>
      <w:r>
        <w:rPr>
          <w:rFonts w:ascii="Times New Roman" w:hAnsi="Times New Roman"/>
          <w:sz w:val="24"/>
          <w:szCs w:val="24"/>
        </w:rPr>
        <w:t xml:space="preserve"> </w:t>
      </w:r>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建立专业评估（认证）、预警和动态调整机制。开发</w:t>
      </w:r>
      <w:r>
        <w:rPr>
          <w:rFonts w:ascii="Times New Roman" w:hAnsi="Times New Roman" w:hint="eastAsia"/>
          <w:sz w:val="24"/>
          <w:szCs w:val="24"/>
        </w:rPr>
        <w:t>校内</w:t>
      </w:r>
      <w:r>
        <w:rPr>
          <w:rFonts w:ascii="Times New Roman" w:hAnsi="Times New Roman"/>
          <w:sz w:val="24"/>
          <w:szCs w:val="24"/>
        </w:rPr>
        <w:t>本科专业评估系统，从专</w:t>
      </w:r>
      <w:r>
        <w:rPr>
          <w:rFonts w:ascii="Times New Roman" w:hAnsi="Times New Roman"/>
          <w:sz w:val="24"/>
          <w:szCs w:val="24"/>
        </w:rPr>
        <w:lastRenderedPageBreak/>
        <w:t>业设置、培养模式、师资队伍、教学资源、培养过程、教学质量保障、学生发展</w:t>
      </w:r>
      <w:r>
        <w:rPr>
          <w:rFonts w:ascii="Times New Roman" w:hAnsi="Times New Roman" w:hint="eastAsia"/>
          <w:sz w:val="24"/>
          <w:szCs w:val="24"/>
        </w:rPr>
        <w:t>和</w:t>
      </w:r>
      <w:r>
        <w:rPr>
          <w:rFonts w:ascii="Times New Roman" w:hAnsi="Times New Roman"/>
          <w:sz w:val="24"/>
          <w:szCs w:val="24"/>
        </w:rPr>
        <w:t>专业特色等</w:t>
      </w:r>
      <w:r>
        <w:rPr>
          <w:rFonts w:ascii="Times New Roman" w:hAnsi="Times New Roman" w:hint="eastAsia"/>
          <w:sz w:val="24"/>
          <w:szCs w:val="24"/>
        </w:rPr>
        <w:t>八</w:t>
      </w:r>
      <w:r>
        <w:rPr>
          <w:rFonts w:ascii="Times New Roman" w:hAnsi="Times New Roman"/>
          <w:sz w:val="24"/>
          <w:szCs w:val="24"/>
        </w:rPr>
        <w:t>个方面，对全校</w:t>
      </w:r>
      <w:r>
        <w:rPr>
          <w:rFonts w:ascii="Times New Roman" w:hAnsi="Times New Roman"/>
          <w:sz w:val="24"/>
          <w:szCs w:val="24"/>
        </w:rPr>
        <w:t>61</w:t>
      </w:r>
      <w:r>
        <w:rPr>
          <w:rFonts w:ascii="Times New Roman" w:hAnsi="Times New Roman"/>
          <w:sz w:val="24"/>
          <w:szCs w:val="24"/>
        </w:rPr>
        <w:t>个本科专业开展首轮专业评估，分学院</w:t>
      </w:r>
      <w:r>
        <w:rPr>
          <w:rFonts w:ascii="Times New Roman" w:hAnsi="Times New Roman" w:hint="eastAsia"/>
          <w:sz w:val="24"/>
          <w:szCs w:val="24"/>
        </w:rPr>
        <w:t>、</w:t>
      </w:r>
      <w:r>
        <w:rPr>
          <w:rFonts w:ascii="Times New Roman" w:hAnsi="Times New Roman"/>
          <w:sz w:val="24"/>
          <w:szCs w:val="24"/>
        </w:rPr>
        <w:t>分学科大类对专业培养质量进行量化评价</w:t>
      </w:r>
      <w:r>
        <w:rPr>
          <w:rFonts w:ascii="Times New Roman" w:hAnsi="Times New Roman" w:hint="eastAsia"/>
          <w:sz w:val="24"/>
          <w:szCs w:val="24"/>
        </w:rPr>
        <w:t>，</w:t>
      </w:r>
      <w:r>
        <w:rPr>
          <w:rFonts w:ascii="Times New Roman" w:hAnsi="Times New Roman"/>
          <w:sz w:val="24"/>
          <w:szCs w:val="24"/>
        </w:rPr>
        <w:t>引导学院深化教育教学改革，优化人才培养</w:t>
      </w:r>
      <w:r>
        <w:rPr>
          <w:rFonts w:ascii="Times New Roman" w:hAnsi="Times New Roman" w:hint="eastAsia"/>
          <w:sz w:val="24"/>
          <w:szCs w:val="24"/>
        </w:rPr>
        <w:t>体系，加强质量保障</w:t>
      </w:r>
      <w:r>
        <w:rPr>
          <w:rFonts w:ascii="Times New Roman" w:hAnsi="Times New Roman"/>
          <w:sz w:val="24"/>
          <w:szCs w:val="24"/>
        </w:rPr>
        <w:t>。</w:t>
      </w:r>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学校累计获批国家级特色专业</w:t>
      </w:r>
      <w:r>
        <w:rPr>
          <w:rFonts w:ascii="Times New Roman" w:hAnsi="Times New Roman"/>
          <w:sz w:val="24"/>
          <w:szCs w:val="24"/>
        </w:rPr>
        <w:t>12</w:t>
      </w:r>
      <w:r>
        <w:rPr>
          <w:rFonts w:ascii="Times New Roman" w:hAnsi="Times New Roman"/>
          <w:sz w:val="24"/>
          <w:szCs w:val="24"/>
        </w:rPr>
        <w:t>个，陕西省特色专业</w:t>
      </w:r>
      <w:r>
        <w:rPr>
          <w:rFonts w:ascii="Times New Roman" w:hAnsi="Times New Roman"/>
          <w:sz w:val="24"/>
          <w:szCs w:val="24"/>
        </w:rPr>
        <w:t>19</w:t>
      </w:r>
      <w:r>
        <w:rPr>
          <w:rFonts w:ascii="Times New Roman" w:hAnsi="Times New Roman"/>
          <w:sz w:val="24"/>
          <w:szCs w:val="24"/>
        </w:rPr>
        <w:t>个，陕西省专业综合改革试点</w:t>
      </w:r>
      <w:r>
        <w:rPr>
          <w:rFonts w:ascii="Times New Roman" w:hAnsi="Times New Roman"/>
          <w:sz w:val="24"/>
          <w:szCs w:val="24"/>
        </w:rPr>
        <w:t>12</w:t>
      </w:r>
      <w:r>
        <w:rPr>
          <w:rFonts w:ascii="Times New Roman" w:hAnsi="Times New Roman"/>
          <w:sz w:val="24"/>
          <w:szCs w:val="24"/>
        </w:rPr>
        <w:t>个，陕西省名牌专业</w:t>
      </w:r>
      <w:r>
        <w:rPr>
          <w:rFonts w:ascii="Times New Roman" w:hAnsi="Times New Roman"/>
          <w:sz w:val="24"/>
          <w:szCs w:val="24"/>
        </w:rPr>
        <w:t>11</w:t>
      </w:r>
      <w:r>
        <w:rPr>
          <w:rFonts w:ascii="Times New Roman" w:hAnsi="Times New Roman"/>
          <w:sz w:val="24"/>
          <w:szCs w:val="24"/>
        </w:rPr>
        <w:t>个，国家级卓越农林人才教育培养计划改革试点项目</w:t>
      </w:r>
      <w:r>
        <w:rPr>
          <w:rFonts w:ascii="Times New Roman" w:hAnsi="Times New Roman"/>
          <w:sz w:val="24"/>
          <w:szCs w:val="24"/>
        </w:rPr>
        <w:t>2</w:t>
      </w:r>
      <w:r>
        <w:rPr>
          <w:rFonts w:ascii="Times New Roman" w:hAnsi="Times New Roman"/>
          <w:sz w:val="24"/>
          <w:szCs w:val="24"/>
        </w:rPr>
        <w:t>个，国</w:t>
      </w:r>
      <w:r>
        <w:rPr>
          <w:rFonts w:ascii="Times New Roman" w:hAnsi="Times New Roman"/>
          <w:sz w:val="24"/>
          <w:szCs w:val="24"/>
        </w:rPr>
        <w:t>家级人才培养模式创新实验区</w:t>
      </w:r>
      <w:r>
        <w:rPr>
          <w:rFonts w:ascii="Times New Roman" w:hAnsi="Times New Roman"/>
          <w:sz w:val="24"/>
          <w:szCs w:val="24"/>
        </w:rPr>
        <w:t>3</w:t>
      </w:r>
      <w:r>
        <w:rPr>
          <w:rFonts w:ascii="Times New Roman" w:hAnsi="Times New Roman"/>
          <w:sz w:val="24"/>
          <w:szCs w:val="24"/>
        </w:rPr>
        <w:t>个，省级人才培养模式创新实验区</w:t>
      </w:r>
      <w:r>
        <w:rPr>
          <w:rFonts w:ascii="Times New Roman" w:hAnsi="Times New Roman"/>
          <w:sz w:val="24"/>
          <w:szCs w:val="24"/>
        </w:rPr>
        <w:t>14</w:t>
      </w:r>
      <w:r>
        <w:rPr>
          <w:rFonts w:ascii="Times New Roman" w:hAnsi="Times New Roman"/>
          <w:sz w:val="24"/>
          <w:szCs w:val="24"/>
        </w:rPr>
        <w:t>个。</w:t>
      </w:r>
    </w:p>
    <w:p w:rsidR="00000000" w:rsidRDefault="00963968">
      <w:pPr>
        <w:spacing w:line="400" w:lineRule="exact"/>
        <w:jc w:val="center"/>
        <w:rPr>
          <w:rFonts w:ascii="宋体" w:hAnsi="宋体" w:cs="宋体"/>
          <w:kern w:val="0"/>
          <w:szCs w:val="21"/>
        </w:rPr>
      </w:pPr>
      <w:r>
        <w:rPr>
          <w:rFonts w:ascii="宋体" w:hAnsi="宋体" w:cs="宋体" w:hint="eastAsia"/>
          <w:szCs w:val="21"/>
        </w:rPr>
        <w:t>表</w:t>
      </w:r>
      <w:r>
        <w:rPr>
          <w:rFonts w:ascii="宋体" w:hAnsi="宋体" w:cs="宋体" w:hint="eastAsia"/>
          <w:szCs w:val="21"/>
        </w:rPr>
        <w:t xml:space="preserve">3-1  </w:t>
      </w:r>
      <w:r>
        <w:rPr>
          <w:rFonts w:ascii="宋体" w:hAnsi="宋体" w:cs="宋体" w:hint="eastAsia"/>
          <w:szCs w:val="21"/>
        </w:rPr>
        <w:t>专业建设</w:t>
      </w:r>
      <w:r>
        <w:rPr>
          <w:rFonts w:ascii="宋体" w:hAnsi="宋体" w:cs="宋体"/>
          <w:szCs w:val="21"/>
        </w:rPr>
        <w:t>项目统计表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6"/>
        <w:gridCol w:w="3620"/>
      </w:tblGrid>
      <w:tr w:rsidR="00000000">
        <w:trPr>
          <w:trHeight w:hRule="exact" w:val="454"/>
        </w:trPr>
        <w:tc>
          <w:tcPr>
            <w:tcW w:w="5666" w:type="dxa"/>
            <w:shd w:val="clear" w:color="auto" w:fill="C2D69B"/>
            <w:vAlign w:val="center"/>
          </w:tcPr>
          <w:p w:rsidR="00000000" w:rsidRDefault="00963968">
            <w:pPr>
              <w:widowControl/>
              <w:jc w:val="center"/>
              <w:rPr>
                <w:rFonts w:ascii="Times New Roman" w:hAnsi="Times New Roman"/>
                <w:b/>
                <w:kern w:val="0"/>
                <w:szCs w:val="21"/>
              </w:rPr>
            </w:pPr>
            <w:r>
              <w:rPr>
                <w:rFonts w:ascii="Times New Roman" w:hAnsi="Times New Roman" w:hint="eastAsia"/>
                <w:b/>
                <w:kern w:val="0"/>
                <w:szCs w:val="21"/>
              </w:rPr>
              <w:t>项</w:t>
            </w:r>
            <w:r>
              <w:rPr>
                <w:rFonts w:ascii="Times New Roman" w:hAnsi="Times New Roman" w:hint="eastAsia"/>
                <w:b/>
                <w:kern w:val="0"/>
                <w:szCs w:val="21"/>
              </w:rPr>
              <w:t xml:space="preserve">  </w:t>
            </w:r>
            <w:r>
              <w:rPr>
                <w:rFonts w:ascii="Times New Roman" w:hAnsi="Times New Roman" w:hint="eastAsia"/>
                <w:b/>
                <w:kern w:val="0"/>
                <w:szCs w:val="21"/>
              </w:rPr>
              <w:t>目</w:t>
            </w:r>
          </w:p>
        </w:tc>
        <w:tc>
          <w:tcPr>
            <w:tcW w:w="3620" w:type="dxa"/>
            <w:shd w:val="clear" w:color="auto" w:fill="C2D69B"/>
            <w:vAlign w:val="center"/>
          </w:tcPr>
          <w:p w:rsidR="00000000" w:rsidRDefault="00963968">
            <w:pPr>
              <w:widowControl/>
              <w:jc w:val="center"/>
              <w:rPr>
                <w:rFonts w:ascii="Times New Roman" w:hAnsi="Times New Roman"/>
                <w:b/>
                <w:kern w:val="0"/>
                <w:szCs w:val="21"/>
              </w:rPr>
            </w:pPr>
            <w:r>
              <w:rPr>
                <w:rFonts w:ascii="Times New Roman" w:hAnsi="Times New Roman"/>
                <w:b/>
                <w:kern w:val="0"/>
                <w:szCs w:val="21"/>
              </w:rPr>
              <w:t>数</w:t>
            </w:r>
            <w:r>
              <w:rPr>
                <w:rFonts w:ascii="Times New Roman" w:hAnsi="Times New Roman"/>
                <w:b/>
                <w:kern w:val="0"/>
                <w:szCs w:val="21"/>
              </w:rPr>
              <w:t xml:space="preserve"> </w:t>
            </w:r>
            <w:r>
              <w:rPr>
                <w:rFonts w:ascii="Times New Roman" w:hAnsi="Times New Roman"/>
                <w:b/>
                <w:kern w:val="0"/>
                <w:szCs w:val="21"/>
              </w:rPr>
              <w:t>量</w:t>
            </w:r>
          </w:p>
        </w:tc>
      </w:tr>
      <w:tr w:rsidR="00000000">
        <w:trPr>
          <w:trHeight w:hRule="exact" w:val="454"/>
        </w:trPr>
        <w:tc>
          <w:tcPr>
            <w:tcW w:w="5666" w:type="dxa"/>
            <w:vAlign w:val="center"/>
          </w:tcPr>
          <w:p w:rsidR="00000000" w:rsidRDefault="00963968">
            <w:pPr>
              <w:widowControl/>
              <w:rPr>
                <w:rFonts w:ascii="Times New Roman" w:hAnsi="Times New Roman"/>
                <w:szCs w:val="21"/>
              </w:rPr>
            </w:pPr>
            <w:r>
              <w:rPr>
                <w:rFonts w:ascii="Times New Roman" w:hAnsi="Times New Roman"/>
                <w:szCs w:val="21"/>
              </w:rPr>
              <w:t>国家级特色专业</w:t>
            </w:r>
          </w:p>
        </w:tc>
        <w:tc>
          <w:tcPr>
            <w:tcW w:w="3620" w:type="dxa"/>
            <w:vAlign w:val="center"/>
          </w:tcPr>
          <w:p w:rsidR="00000000" w:rsidRDefault="00963968">
            <w:pPr>
              <w:widowControl/>
              <w:jc w:val="center"/>
              <w:rPr>
                <w:rFonts w:ascii="Times New Roman" w:hAnsi="Times New Roman"/>
                <w:szCs w:val="21"/>
              </w:rPr>
            </w:pPr>
            <w:r>
              <w:rPr>
                <w:rFonts w:ascii="Times New Roman" w:hAnsi="Times New Roman"/>
                <w:szCs w:val="21"/>
              </w:rPr>
              <w:t>12</w:t>
            </w:r>
          </w:p>
        </w:tc>
      </w:tr>
      <w:tr w:rsidR="00000000">
        <w:trPr>
          <w:trHeight w:hRule="exact" w:val="454"/>
        </w:trPr>
        <w:tc>
          <w:tcPr>
            <w:tcW w:w="5666" w:type="dxa"/>
            <w:vAlign w:val="center"/>
          </w:tcPr>
          <w:p w:rsidR="00000000" w:rsidRDefault="00963968">
            <w:pPr>
              <w:widowControl/>
              <w:rPr>
                <w:rFonts w:ascii="Times New Roman" w:hAnsi="Times New Roman"/>
                <w:szCs w:val="21"/>
              </w:rPr>
            </w:pPr>
            <w:r>
              <w:rPr>
                <w:rFonts w:ascii="Times New Roman" w:hAnsi="Times New Roman"/>
                <w:szCs w:val="21"/>
              </w:rPr>
              <w:t>国家级人才培养模式创新</w:t>
            </w:r>
            <w:r>
              <w:rPr>
                <w:rFonts w:ascii="Times New Roman" w:hAnsi="Times New Roman" w:hint="eastAsia"/>
                <w:szCs w:val="21"/>
              </w:rPr>
              <w:t>实</w:t>
            </w:r>
            <w:r>
              <w:rPr>
                <w:rFonts w:ascii="Times New Roman" w:hAnsi="Times New Roman"/>
                <w:szCs w:val="21"/>
              </w:rPr>
              <w:t>验区</w:t>
            </w:r>
          </w:p>
        </w:tc>
        <w:tc>
          <w:tcPr>
            <w:tcW w:w="3620" w:type="dxa"/>
            <w:vAlign w:val="center"/>
          </w:tcPr>
          <w:p w:rsidR="00000000" w:rsidRDefault="00963968">
            <w:pPr>
              <w:widowControl/>
              <w:jc w:val="center"/>
              <w:rPr>
                <w:rFonts w:ascii="Times New Roman" w:hAnsi="Times New Roman"/>
                <w:szCs w:val="21"/>
              </w:rPr>
            </w:pPr>
            <w:r>
              <w:rPr>
                <w:rFonts w:ascii="Times New Roman" w:hAnsi="Times New Roman"/>
                <w:szCs w:val="21"/>
              </w:rPr>
              <w:t>3</w:t>
            </w:r>
          </w:p>
        </w:tc>
      </w:tr>
      <w:tr w:rsidR="00000000">
        <w:trPr>
          <w:trHeight w:hRule="exact" w:val="454"/>
        </w:trPr>
        <w:tc>
          <w:tcPr>
            <w:tcW w:w="5666" w:type="dxa"/>
            <w:vAlign w:val="center"/>
          </w:tcPr>
          <w:p w:rsidR="00000000" w:rsidRDefault="00963968">
            <w:pPr>
              <w:widowControl/>
              <w:rPr>
                <w:rFonts w:ascii="Times New Roman" w:hAnsi="Times New Roman"/>
                <w:szCs w:val="21"/>
              </w:rPr>
            </w:pPr>
            <w:r>
              <w:rPr>
                <w:rFonts w:ascii="Times New Roman" w:hAnsi="Times New Roman"/>
                <w:szCs w:val="21"/>
              </w:rPr>
              <w:t>国家级卓越农林人才教育培养计划改革试点项目</w:t>
            </w:r>
          </w:p>
        </w:tc>
        <w:tc>
          <w:tcPr>
            <w:tcW w:w="3620" w:type="dxa"/>
            <w:vAlign w:val="center"/>
          </w:tcPr>
          <w:p w:rsidR="00000000" w:rsidRDefault="00963968">
            <w:pPr>
              <w:widowControl/>
              <w:jc w:val="center"/>
              <w:rPr>
                <w:rFonts w:ascii="Times New Roman" w:hAnsi="Times New Roman"/>
                <w:szCs w:val="21"/>
              </w:rPr>
            </w:pPr>
            <w:r>
              <w:rPr>
                <w:rFonts w:ascii="Times New Roman" w:hAnsi="Times New Roman"/>
                <w:szCs w:val="21"/>
              </w:rPr>
              <w:t>2</w:t>
            </w:r>
          </w:p>
        </w:tc>
      </w:tr>
      <w:tr w:rsidR="00000000">
        <w:trPr>
          <w:trHeight w:hRule="exact" w:val="454"/>
        </w:trPr>
        <w:tc>
          <w:tcPr>
            <w:tcW w:w="5666" w:type="dxa"/>
            <w:shd w:val="clear" w:color="auto" w:fill="C2D69B"/>
            <w:vAlign w:val="center"/>
          </w:tcPr>
          <w:p w:rsidR="00000000" w:rsidRDefault="00963968">
            <w:pPr>
              <w:widowControl/>
              <w:rPr>
                <w:rFonts w:ascii="Times New Roman" w:hAnsi="Times New Roman"/>
                <w:bCs/>
                <w:kern w:val="0"/>
                <w:szCs w:val="21"/>
              </w:rPr>
            </w:pPr>
            <w:r>
              <w:rPr>
                <w:rFonts w:ascii="Times New Roman" w:hAnsi="Times New Roman" w:hint="eastAsia"/>
                <w:bCs/>
                <w:kern w:val="0"/>
                <w:szCs w:val="21"/>
              </w:rPr>
              <w:t>省级特色专业</w:t>
            </w:r>
          </w:p>
        </w:tc>
        <w:tc>
          <w:tcPr>
            <w:tcW w:w="3620" w:type="dxa"/>
            <w:shd w:val="clear" w:color="auto" w:fill="C2D69B"/>
            <w:vAlign w:val="center"/>
          </w:tcPr>
          <w:p w:rsidR="00000000" w:rsidRDefault="00963968">
            <w:pPr>
              <w:widowControl/>
              <w:jc w:val="center"/>
              <w:rPr>
                <w:rFonts w:ascii="Times New Roman" w:hAnsi="Times New Roman"/>
                <w:bCs/>
                <w:kern w:val="0"/>
                <w:szCs w:val="21"/>
              </w:rPr>
            </w:pPr>
            <w:r>
              <w:rPr>
                <w:rFonts w:ascii="Times New Roman" w:hAnsi="Times New Roman" w:hint="eastAsia"/>
                <w:bCs/>
                <w:kern w:val="0"/>
                <w:szCs w:val="21"/>
              </w:rPr>
              <w:t>19</w:t>
            </w:r>
          </w:p>
        </w:tc>
      </w:tr>
      <w:tr w:rsidR="00000000">
        <w:trPr>
          <w:trHeight w:hRule="exact" w:val="454"/>
        </w:trPr>
        <w:tc>
          <w:tcPr>
            <w:tcW w:w="5666" w:type="dxa"/>
            <w:shd w:val="clear" w:color="auto" w:fill="C2D69B"/>
            <w:vAlign w:val="center"/>
          </w:tcPr>
          <w:p w:rsidR="00000000" w:rsidRDefault="00963968">
            <w:pPr>
              <w:widowControl/>
              <w:rPr>
                <w:rFonts w:ascii="Times New Roman" w:hAnsi="Times New Roman"/>
                <w:bCs/>
                <w:kern w:val="0"/>
                <w:szCs w:val="21"/>
              </w:rPr>
            </w:pPr>
            <w:r>
              <w:rPr>
                <w:rFonts w:ascii="Times New Roman" w:hAnsi="Times New Roman" w:hint="eastAsia"/>
                <w:bCs/>
                <w:kern w:val="0"/>
                <w:szCs w:val="21"/>
              </w:rPr>
              <w:t>省级综合改革试点专业</w:t>
            </w:r>
          </w:p>
        </w:tc>
        <w:tc>
          <w:tcPr>
            <w:tcW w:w="3620" w:type="dxa"/>
            <w:shd w:val="clear" w:color="auto" w:fill="C2D69B"/>
            <w:vAlign w:val="center"/>
          </w:tcPr>
          <w:p w:rsidR="00000000" w:rsidRDefault="00963968">
            <w:pPr>
              <w:widowControl/>
              <w:jc w:val="center"/>
              <w:rPr>
                <w:rFonts w:ascii="Times New Roman" w:hAnsi="Times New Roman"/>
                <w:bCs/>
                <w:kern w:val="0"/>
                <w:szCs w:val="21"/>
              </w:rPr>
            </w:pPr>
            <w:r>
              <w:rPr>
                <w:rFonts w:ascii="Times New Roman" w:hAnsi="Times New Roman" w:hint="eastAsia"/>
                <w:bCs/>
                <w:kern w:val="0"/>
                <w:szCs w:val="21"/>
              </w:rPr>
              <w:t>12</w:t>
            </w:r>
          </w:p>
        </w:tc>
      </w:tr>
      <w:tr w:rsidR="00000000">
        <w:trPr>
          <w:trHeight w:hRule="exact" w:val="454"/>
        </w:trPr>
        <w:tc>
          <w:tcPr>
            <w:tcW w:w="5666" w:type="dxa"/>
            <w:shd w:val="clear" w:color="auto" w:fill="C2D69B"/>
            <w:vAlign w:val="center"/>
          </w:tcPr>
          <w:p w:rsidR="00000000" w:rsidRDefault="00963968">
            <w:pPr>
              <w:widowControl/>
              <w:rPr>
                <w:rFonts w:ascii="Times New Roman" w:hAnsi="Times New Roman"/>
                <w:bCs/>
                <w:kern w:val="0"/>
                <w:szCs w:val="21"/>
              </w:rPr>
            </w:pPr>
            <w:r>
              <w:rPr>
                <w:rFonts w:ascii="Times New Roman" w:hAnsi="Times New Roman" w:hint="eastAsia"/>
                <w:bCs/>
                <w:kern w:val="0"/>
                <w:szCs w:val="21"/>
              </w:rPr>
              <w:t>陕西省名牌专业</w:t>
            </w:r>
          </w:p>
        </w:tc>
        <w:tc>
          <w:tcPr>
            <w:tcW w:w="3620" w:type="dxa"/>
            <w:shd w:val="clear" w:color="auto" w:fill="C2D69B"/>
            <w:vAlign w:val="center"/>
          </w:tcPr>
          <w:p w:rsidR="00000000" w:rsidRDefault="00963968">
            <w:pPr>
              <w:widowControl/>
              <w:jc w:val="center"/>
              <w:rPr>
                <w:rFonts w:ascii="Times New Roman" w:hAnsi="Times New Roman"/>
                <w:bCs/>
                <w:kern w:val="0"/>
                <w:szCs w:val="21"/>
              </w:rPr>
            </w:pPr>
            <w:r>
              <w:rPr>
                <w:rFonts w:ascii="Times New Roman" w:hAnsi="Times New Roman" w:hint="eastAsia"/>
                <w:bCs/>
                <w:kern w:val="0"/>
                <w:szCs w:val="21"/>
              </w:rPr>
              <w:t>11</w:t>
            </w:r>
          </w:p>
        </w:tc>
      </w:tr>
      <w:tr w:rsidR="00000000">
        <w:trPr>
          <w:trHeight w:hRule="exact" w:val="454"/>
        </w:trPr>
        <w:tc>
          <w:tcPr>
            <w:tcW w:w="5666" w:type="dxa"/>
            <w:shd w:val="clear" w:color="auto" w:fill="C2D69B"/>
            <w:vAlign w:val="center"/>
          </w:tcPr>
          <w:p w:rsidR="00000000" w:rsidRDefault="00963968">
            <w:pPr>
              <w:widowControl/>
              <w:rPr>
                <w:rFonts w:ascii="Times New Roman" w:hAnsi="Times New Roman"/>
                <w:bCs/>
                <w:kern w:val="0"/>
                <w:szCs w:val="21"/>
              </w:rPr>
            </w:pPr>
            <w:r>
              <w:rPr>
                <w:rFonts w:ascii="Times New Roman" w:hAnsi="Times New Roman" w:hint="eastAsia"/>
                <w:bCs/>
                <w:kern w:val="0"/>
                <w:szCs w:val="21"/>
              </w:rPr>
              <w:t>省级人才培养模式创新实验区</w:t>
            </w:r>
          </w:p>
        </w:tc>
        <w:tc>
          <w:tcPr>
            <w:tcW w:w="3620" w:type="dxa"/>
            <w:shd w:val="clear" w:color="auto" w:fill="C2D69B"/>
            <w:vAlign w:val="center"/>
          </w:tcPr>
          <w:p w:rsidR="00000000" w:rsidRDefault="00963968">
            <w:pPr>
              <w:widowControl/>
              <w:jc w:val="center"/>
              <w:rPr>
                <w:rFonts w:ascii="Times New Roman" w:hAnsi="Times New Roman"/>
                <w:bCs/>
                <w:kern w:val="0"/>
                <w:szCs w:val="21"/>
              </w:rPr>
            </w:pPr>
            <w:r>
              <w:rPr>
                <w:rFonts w:ascii="Times New Roman" w:hAnsi="Times New Roman" w:hint="eastAsia"/>
                <w:bCs/>
                <w:kern w:val="0"/>
                <w:szCs w:val="21"/>
              </w:rPr>
              <w:t>14</w:t>
            </w:r>
          </w:p>
        </w:tc>
      </w:tr>
    </w:tbl>
    <w:p w:rsidR="00000000" w:rsidRDefault="00963968">
      <w:pPr>
        <w:pStyle w:val="3"/>
      </w:pPr>
      <w:bookmarkStart w:id="75" w:name="_Toc467573081"/>
      <w:bookmarkStart w:id="76" w:name="_Toc469292182"/>
      <w:r>
        <w:rPr>
          <w:rFonts w:hint="eastAsia"/>
        </w:rPr>
        <w:t>（</w:t>
      </w:r>
      <w:r>
        <w:t>2</w:t>
      </w:r>
      <w:r>
        <w:rPr>
          <w:rFonts w:hint="eastAsia"/>
        </w:rPr>
        <w:t>）</w:t>
      </w:r>
      <w:r>
        <w:t>课程建设</w:t>
      </w:r>
      <w:bookmarkEnd w:id="75"/>
      <w:bookmarkEnd w:id="76"/>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hint="eastAsia"/>
          <w:kern w:val="0"/>
        </w:rPr>
        <w:t>推进“</w:t>
      </w:r>
      <w:r>
        <w:rPr>
          <w:rFonts w:ascii="Times New Roman" w:hAnsi="Times New Roman" w:cs="Times New Roman"/>
          <w:kern w:val="0"/>
        </w:rPr>
        <w:t>通识类课程建设</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基础课程提升</w:t>
      </w:r>
      <w:r>
        <w:rPr>
          <w:rFonts w:ascii="Times New Roman" w:hAnsi="Times New Roman" w:cs="Times New Roman" w:hint="eastAsia"/>
          <w:kern w:val="0"/>
        </w:rPr>
        <w:t>”和“</w:t>
      </w:r>
      <w:r>
        <w:rPr>
          <w:rFonts w:ascii="Times New Roman" w:hAnsi="Times New Roman" w:cs="Times New Roman"/>
          <w:kern w:val="0"/>
        </w:rPr>
        <w:t>专业核心课程</w:t>
      </w:r>
      <w:r>
        <w:rPr>
          <w:rFonts w:ascii="Times New Roman" w:hAnsi="Times New Roman" w:cs="Times New Roman" w:hint="eastAsia"/>
          <w:kern w:val="0"/>
        </w:rPr>
        <w:t>”</w:t>
      </w:r>
      <w:r>
        <w:rPr>
          <w:rFonts w:ascii="Times New Roman" w:hAnsi="Times New Roman" w:cs="Times New Roman"/>
          <w:kern w:val="0"/>
        </w:rPr>
        <w:t>建设计划，在推行课程质量标准建设，完成</w:t>
      </w:r>
      <w:r>
        <w:rPr>
          <w:rFonts w:ascii="Times New Roman" w:hAnsi="Times New Roman" w:cs="Times New Roman"/>
          <w:kern w:val="0"/>
        </w:rPr>
        <w:t>1,500</w:t>
      </w:r>
      <w:r>
        <w:rPr>
          <w:rFonts w:ascii="Times New Roman" w:hAnsi="Times New Roman" w:cs="Times New Roman"/>
          <w:kern w:val="0"/>
        </w:rPr>
        <w:t>余门课程的质量标准制定。</w:t>
      </w:r>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kern w:val="0"/>
        </w:rPr>
        <w:t>优化课程体系，推进课程</w:t>
      </w:r>
      <w:r>
        <w:rPr>
          <w:rFonts w:ascii="Times New Roman" w:hAnsi="Times New Roman" w:cs="Times New Roman"/>
          <w:kern w:val="0"/>
        </w:rPr>
        <w:t>内涵建设。全校开设理论和实验课程</w:t>
      </w:r>
      <w:r>
        <w:rPr>
          <w:rFonts w:ascii="Times New Roman" w:hAnsi="Times New Roman" w:cs="Times New Roman"/>
          <w:kern w:val="0"/>
        </w:rPr>
        <w:t>1,710</w:t>
      </w:r>
      <w:r>
        <w:rPr>
          <w:rFonts w:ascii="Times New Roman" w:hAnsi="Times New Roman" w:cs="Times New Roman"/>
          <w:kern w:val="0"/>
        </w:rPr>
        <w:t>门（含</w:t>
      </w:r>
      <w:r>
        <w:rPr>
          <w:rFonts w:ascii="Times New Roman" w:hAnsi="Times New Roman" w:cs="Times New Roman"/>
          <w:kern w:val="0"/>
        </w:rPr>
        <w:t>34</w:t>
      </w:r>
      <w:r>
        <w:rPr>
          <w:rFonts w:ascii="Times New Roman" w:hAnsi="Times New Roman" w:cs="Times New Roman"/>
          <w:kern w:val="0"/>
        </w:rPr>
        <w:t>门网络课程），计</w:t>
      </w:r>
      <w:r>
        <w:rPr>
          <w:rFonts w:ascii="Times New Roman" w:hAnsi="Times New Roman" w:cs="Times New Roman"/>
          <w:kern w:val="0"/>
        </w:rPr>
        <w:t>5,360</w:t>
      </w:r>
      <w:r>
        <w:rPr>
          <w:rFonts w:ascii="Times New Roman" w:hAnsi="Times New Roman" w:cs="Times New Roman"/>
          <w:kern w:val="0"/>
        </w:rPr>
        <w:t>门次（</w:t>
      </w:r>
      <w:r>
        <w:rPr>
          <w:rFonts w:ascii="Times New Roman" w:hAnsi="Times New Roman" w:cs="Times New Roman"/>
          <w:kern w:val="0"/>
        </w:rPr>
        <w:t>222,757</w:t>
      </w:r>
      <w:r>
        <w:rPr>
          <w:rFonts w:ascii="Times New Roman" w:hAnsi="Times New Roman" w:cs="Times New Roman"/>
          <w:kern w:val="0"/>
        </w:rPr>
        <w:t>学时）</w:t>
      </w:r>
      <w:r>
        <w:rPr>
          <w:rFonts w:ascii="Times New Roman" w:hAnsi="Times New Roman" w:cs="Times New Roman" w:hint="eastAsia"/>
          <w:kern w:val="0"/>
        </w:rPr>
        <w:t>，</w:t>
      </w:r>
      <w:r>
        <w:rPr>
          <w:rFonts w:ascii="Times New Roman" w:hAnsi="Times New Roman" w:cs="Times New Roman"/>
          <w:kern w:val="0"/>
        </w:rPr>
        <w:t>其中公共课</w:t>
      </w:r>
      <w:r>
        <w:rPr>
          <w:rFonts w:ascii="Times New Roman" w:hAnsi="Times New Roman" w:cs="Times New Roman"/>
          <w:kern w:val="0"/>
        </w:rPr>
        <w:t>4,620</w:t>
      </w:r>
      <w:r>
        <w:rPr>
          <w:rFonts w:ascii="Times New Roman" w:hAnsi="Times New Roman" w:cs="Times New Roman"/>
          <w:kern w:val="0"/>
        </w:rPr>
        <w:t>门次，占</w:t>
      </w:r>
      <w:r>
        <w:rPr>
          <w:rFonts w:ascii="Times New Roman" w:hAnsi="Times New Roman" w:cs="Times New Roman"/>
          <w:kern w:val="0"/>
        </w:rPr>
        <w:t>86.19%</w:t>
      </w:r>
      <w:r>
        <w:rPr>
          <w:rFonts w:ascii="Times New Roman" w:hAnsi="Times New Roman" w:cs="Times New Roman"/>
          <w:kern w:val="0"/>
        </w:rPr>
        <w:t>，专业课</w:t>
      </w:r>
      <w:r>
        <w:rPr>
          <w:rFonts w:ascii="Times New Roman" w:hAnsi="Times New Roman" w:cs="Times New Roman"/>
          <w:kern w:val="0"/>
        </w:rPr>
        <w:t>740</w:t>
      </w:r>
      <w:r>
        <w:rPr>
          <w:rFonts w:ascii="Times New Roman" w:hAnsi="Times New Roman" w:cs="Times New Roman"/>
          <w:kern w:val="0"/>
        </w:rPr>
        <w:t>门次，占</w:t>
      </w:r>
      <w:r>
        <w:rPr>
          <w:rFonts w:ascii="Times New Roman" w:hAnsi="Times New Roman" w:cs="Times New Roman"/>
          <w:kern w:val="0"/>
        </w:rPr>
        <w:t>13.81%</w:t>
      </w:r>
      <w:r>
        <w:rPr>
          <w:rFonts w:ascii="Times New Roman" w:hAnsi="Times New Roman" w:cs="Times New Roman"/>
          <w:kern w:val="0"/>
        </w:rPr>
        <w:t>。建成校级优质课程</w:t>
      </w:r>
      <w:r>
        <w:rPr>
          <w:rFonts w:ascii="Times New Roman" w:hAnsi="Times New Roman" w:cs="Times New Roman"/>
          <w:kern w:val="0"/>
        </w:rPr>
        <w:t>300</w:t>
      </w:r>
      <w:r>
        <w:rPr>
          <w:rFonts w:ascii="Times New Roman" w:hAnsi="Times New Roman" w:cs="Times New Roman"/>
          <w:kern w:val="0"/>
        </w:rPr>
        <w:t>门、校级英文课程</w:t>
      </w:r>
      <w:r>
        <w:rPr>
          <w:rFonts w:ascii="Times New Roman" w:hAnsi="Times New Roman" w:cs="Times New Roman"/>
          <w:kern w:val="0"/>
        </w:rPr>
        <w:t>25</w:t>
      </w:r>
      <w:r>
        <w:rPr>
          <w:rFonts w:ascii="Times New Roman" w:hAnsi="Times New Roman" w:cs="Times New Roman"/>
          <w:kern w:val="0"/>
        </w:rPr>
        <w:t>门。</w:t>
      </w:r>
      <w:r>
        <w:rPr>
          <w:rFonts w:ascii="Times New Roman" w:hAnsi="Times New Roman" w:cs="Times New Roman"/>
        </w:rPr>
        <w:t>立项建设全英文授课课程</w:t>
      </w:r>
      <w:r>
        <w:rPr>
          <w:rFonts w:ascii="Times New Roman" w:hAnsi="Times New Roman" w:cs="Times New Roman"/>
        </w:rPr>
        <w:t>20</w:t>
      </w:r>
      <w:r>
        <w:rPr>
          <w:rFonts w:ascii="Times New Roman" w:hAnsi="Times New Roman" w:cs="Times New Roman"/>
        </w:rPr>
        <w:t>门；聘请国外知名大学教授，为本科生开设</w:t>
      </w:r>
      <w:r>
        <w:rPr>
          <w:rFonts w:ascii="Times New Roman" w:hAnsi="Times New Roman" w:cs="Times New Roman"/>
        </w:rPr>
        <w:t>24</w:t>
      </w:r>
      <w:r>
        <w:rPr>
          <w:rFonts w:ascii="Times New Roman" w:hAnsi="Times New Roman" w:cs="Times New Roman"/>
        </w:rPr>
        <w:t>门暑期</w:t>
      </w:r>
      <w:r>
        <w:rPr>
          <w:rFonts w:ascii="Times New Roman" w:hAnsi="Times New Roman" w:cs="Times New Roman" w:hint="eastAsia"/>
        </w:rPr>
        <w:t>英文授课</w:t>
      </w:r>
      <w:r>
        <w:rPr>
          <w:rFonts w:ascii="Times New Roman" w:hAnsi="Times New Roman" w:cs="Times New Roman"/>
        </w:rPr>
        <w:t>课程。</w:t>
      </w:r>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kern w:val="0"/>
        </w:rPr>
      </w:pPr>
      <w:r>
        <w:rPr>
          <w:rFonts w:ascii="Times New Roman" w:hAnsi="Times New Roman" w:cs="Times New Roman" w:hint="eastAsia"/>
          <w:kern w:val="0"/>
        </w:rPr>
        <w:t>加强</w:t>
      </w:r>
      <w:r>
        <w:rPr>
          <w:rFonts w:ascii="Times New Roman" w:hAnsi="Times New Roman" w:cs="Times New Roman"/>
          <w:kern w:val="0"/>
        </w:rPr>
        <w:t>在线课程</w:t>
      </w:r>
      <w:r>
        <w:rPr>
          <w:rFonts w:ascii="Times New Roman" w:hAnsi="Times New Roman" w:cs="Times New Roman" w:hint="eastAsia"/>
          <w:kern w:val="0"/>
        </w:rPr>
        <w:t>建设</w:t>
      </w:r>
      <w:r>
        <w:rPr>
          <w:rFonts w:ascii="Times New Roman" w:hAnsi="Times New Roman" w:cs="Times New Roman"/>
          <w:kern w:val="0"/>
        </w:rPr>
        <w:t>。</w:t>
      </w:r>
      <w:r>
        <w:rPr>
          <w:rFonts w:ascii="Times New Roman" w:hAnsi="Times New Roman" w:cs="Times New Roman"/>
        </w:rPr>
        <w:t>立项建设大规模在线开放课程（</w:t>
      </w:r>
      <w:r>
        <w:rPr>
          <w:rFonts w:ascii="Times New Roman" w:hAnsi="Times New Roman" w:cs="Times New Roman"/>
        </w:rPr>
        <w:t>MOOC</w:t>
      </w:r>
      <w:r>
        <w:rPr>
          <w:rFonts w:ascii="Times New Roman" w:hAnsi="Times New Roman" w:cs="Times New Roman"/>
        </w:rPr>
        <w:t>）</w:t>
      </w:r>
      <w:r>
        <w:rPr>
          <w:rFonts w:ascii="Times New Roman" w:hAnsi="Times New Roman" w:cs="Times New Roman"/>
        </w:rPr>
        <w:t>10</w:t>
      </w:r>
      <w:r>
        <w:rPr>
          <w:rFonts w:ascii="Times New Roman" w:hAnsi="Times New Roman" w:cs="Times New Roman"/>
        </w:rPr>
        <w:t>门，其中</w:t>
      </w:r>
      <w:r>
        <w:rPr>
          <w:rFonts w:ascii="Times New Roman" w:hAnsi="Times New Roman" w:cs="Times New Roman"/>
        </w:rPr>
        <w:t>2</w:t>
      </w:r>
      <w:r>
        <w:rPr>
          <w:rFonts w:ascii="Times New Roman" w:hAnsi="Times New Roman" w:cs="Times New Roman"/>
        </w:rPr>
        <w:t>门获批陕西省在线开放课程建设项目；</w:t>
      </w:r>
      <w:r>
        <w:rPr>
          <w:rFonts w:ascii="Times New Roman" w:hAnsi="Times New Roman" w:cs="Times New Roman"/>
          <w:kern w:val="0"/>
        </w:rPr>
        <w:t>引进</w:t>
      </w:r>
      <w:r>
        <w:rPr>
          <w:rFonts w:ascii="Times New Roman" w:hAnsi="Times New Roman" w:cs="Times New Roman"/>
          <w:kern w:val="0"/>
        </w:rPr>
        <w:t>35</w:t>
      </w:r>
      <w:r>
        <w:rPr>
          <w:rFonts w:ascii="Times New Roman" w:hAnsi="Times New Roman" w:cs="Times New Roman"/>
          <w:kern w:val="0"/>
        </w:rPr>
        <w:t>门尔雅通识课程。实施</w:t>
      </w:r>
      <w:r>
        <w:rPr>
          <w:rFonts w:ascii="Times New Roman" w:hAnsi="Times New Roman" w:cs="Times New Roman" w:hint="eastAsia"/>
          <w:kern w:val="0"/>
        </w:rPr>
        <w:t>“</w:t>
      </w:r>
      <w:r>
        <w:rPr>
          <w:rFonts w:ascii="Times New Roman" w:hAnsi="Times New Roman" w:cs="Times New Roman"/>
          <w:kern w:val="0"/>
        </w:rPr>
        <w:t>千门课程上网工程</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kern w:val="0"/>
        </w:rPr>
        <w:t>1,500</w:t>
      </w:r>
      <w:r>
        <w:rPr>
          <w:rFonts w:ascii="Times New Roman" w:hAnsi="Times New Roman" w:cs="Times New Roman"/>
          <w:kern w:val="0"/>
        </w:rPr>
        <w:t>余门课程实现网上运行，部分课程</w:t>
      </w:r>
      <w:r>
        <w:rPr>
          <w:rFonts w:ascii="Times New Roman" w:hAnsi="Times New Roman" w:cs="Times New Roman"/>
          <w:kern w:val="0"/>
        </w:rPr>
        <w:t>实现作业、答疑</w:t>
      </w:r>
      <w:r>
        <w:rPr>
          <w:rFonts w:ascii="Times New Roman" w:hAnsi="Times New Roman" w:cs="Times New Roman" w:hint="eastAsia"/>
          <w:kern w:val="0"/>
        </w:rPr>
        <w:t>和</w:t>
      </w:r>
      <w:r>
        <w:rPr>
          <w:rFonts w:ascii="Times New Roman" w:hAnsi="Times New Roman" w:cs="Times New Roman"/>
          <w:kern w:val="0"/>
        </w:rPr>
        <w:t>师生互动交流等教学辅助功能。</w:t>
      </w:r>
      <w:r>
        <w:rPr>
          <w:rFonts w:ascii="Times New Roman" w:hAnsi="Times New Roman" w:cs="Times New Roman" w:hint="eastAsia"/>
          <w:kern w:val="0"/>
        </w:rPr>
        <w:t>“</w:t>
      </w:r>
      <w:r>
        <w:rPr>
          <w:rFonts w:ascii="Times New Roman" w:hAnsi="Times New Roman" w:cs="Times New Roman"/>
          <w:kern w:val="0"/>
        </w:rPr>
        <w:t>工程地质与水文地质</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动物解剖学与组织胚胎学</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水利水能规划</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农业机械学</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种子学</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葡萄酒化学</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农药学</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环境学概论</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动物性食品卫生学</w:t>
      </w:r>
      <w:r>
        <w:rPr>
          <w:rFonts w:ascii="Times New Roman" w:hAnsi="Times New Roman" w:cs="Times New Roman" w:hint="eastAsia"/>
          <w:kern w:val="0"/>
        </w:rPr>
        <w:t>”和“</w:t>
      </w:r>
      <w:r>
        <w:rPr>
          <w:rFonts w:ascii="Times New Roman" w:hAnsi="Times New Roman" w:cs="Times New Roman"/>
          <w:kern w:val="0"/>
        </w:rPr>
        <w:t>农业概论</w:t>
      </w:r>
      <w:r>
        <w:rPr>
          <w:rFonts w:ascii="Times New Roman" w:hAnsi="Times New Roman" w:cs="Times New Roman" w:hint="eastAsia"/>
          <w:kern w:val="0"/>
        </w:rPr>
        <w:t>”等</w:t>
      </w:r>
      <w:r>
        <w:rPr>
          <w:rFonts w:ascii="Times New Roman" w:hAnsi="Times New Roman" w:cs="Times New Roman" w:hint="eastAsia"/>
          <w:kern w:val="0"/>
        </w:rPr>
        <w:t>10</w:t>
      </w:r>
      <w:r>
        <w:rPr>
          <w:rFonts w:ascii="Times New Roman" w:hAnsi="Times New Roman" w:cs="Times New Roman" w:hint="eastAsia"/>
          <w:kern w:val="0"/>
        </w:rPr>
        <w:t>门课程</w:t>
      </w:r>
      <w:r>
        <w:rPr>
          <w:rFonts w:ascii="Times New Roman" w:hAnsi="Times New Roman" w:cs="Times New Roman"/>
          <w:kern w:val="0"/>
        </w:rPr>
        <w:t>获批陕西省</w:t>
      </w:r>
      <w:r>
        <w:rPr>
          <w:rFonts w:ascii="Times New Roman" w:hAnsi="Times New Roman" w:cs="Times New Roman"/>
          <w:kern w:val="0"/>
        </w:rPr>
        <w:t>2015</w:t>
      </w:r>
      <w:r>
        <w:rPr>
          <w:rFonts w:ascii="Times New Roman" w:hAnsi="Times New Roman" w:cs="Times New Roman"/>
          <w:kern w:val="0"/>
        </w:rPr>
        <w:t>年精品资源共享课。</w:t>
      </w:r>
      <w:r>
        <w:rPr>
          <w:rFonts w:ascii="Times New Roman" w:hAnsi="Times New Roman" w:cs="Times New Roman" w:hint="eastAsia"/>
          <w:kern w:val="0"/>
        </w:rPr>
        <w:t>“</w:t>
      </w:r>
      <w:r>
        <w:rPr>
          <w:rFonts w:ascii="Times New Roman" w:hAnsi="Times New Roman" w:cs="Times New Roman"/>
          <w:kern w:val="0"/>
        </w:rPr>
        <w:t>牧草栽培学</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hint="eastAsia"/>
          <w:kern w:val="0"/>
        </w:rPr>
        <w:t>“</w:t>
      </w:r>
      <w:r>
        <w:rPr>
          <w:rFonts w:ascii="Times New Roman" w:hAnsi="Times New Roman" w:cs="Times New Roman"/>
          <w:kern w:val="0"/>
        </w:rPr>
        <w:t>农</w:t>
      </w:r>
      <w:r>
        <w:rPr>
          <w:rFonts w:ascii="Times New Roman" w:hAnsi="Times New Roman" w:cs="Times New Roman"/>
          <w:spacing w:val="6"/>
          <w:kern w:val="0"/>
        </w:rPr>
        <w:t>业生态学</w:t>
      </w:r>
      <w:r>
        <w:rPr>
          <w:rFonts w:ascii="Times New Roman" w:hAnsi="Times New Roman" w:cs="Times New Roman" w:hint="eastAsia"/>
          <w:spacing w:val="6"/>
          <w:kern w:val="0"/>
        </w:rPr>
        <w:t>”、“普通昆虫学”和“森林生态学”</w:t>
      </w:r>
      <w:r>
        <w:rPr>
          <w:rFonts w:ascii="Times New Roman" w:hAnsi="Times New Roman" w:cs="Times New Roman"/>
          <w:spacing w:val="6"/>
          <w:kern w:val="0"/>
        </w:rPr>
        <w:t>等</w:t>
      </w:r>
      <w:r>
        <w:rPr>
          <w:rFonts w:ascii="Times New Roman" w:hAnsi="Times New Roman" w:cs="Times New Roman"/>
          <w:spacing w:val="6"/>
          <w:kern w:val="0"/>
        </w:rPr>
        <w:t>4</w:t>
      </w:r>
      <w:r>
        <w:rPr>
          <w:rFonts w:ascii="Times New Roman" w:hAnsi="Times New Roman" w:cs="Times New Roman"/>
          <w:spacing w:val="6"/>
          <w:kern w:val="0"/>
        </w:rPr>
        <w:t>门国家级精品资源共享课在</w:t>
      </w:r>
      <w:r>
        <w:rPr>
          <w:rFonts w:ascii="Times New Roman" w:hAnsi="Times New Roman" w:cs="Times New Roman" w:hint="eastAsia"/>
          <w:spacing w:val="6"/>
          <w:kern w:val="0"/>
        </w:rPr>
        <w:t>“</w:t>
      </w:r>
      <w:r>
        <w:rPr>
          <w:rFonts w:ascii="Times New Roman" w:hAnsi="Times New Roman" w:cs="Times New Roman"/>
          <w:spacing w:val="6"/>
          <w:kern w:val="0"/>
        </w:rPr>
        <w:t>爱课程</w:t>
      </w:r>
      <w:r>
        <w:rPr>
          <w:rFonts w:ascii="Times New Roman" w:hAnsi="Times New Roman" w:cs="Times New Roman" w:hint="eastAsia"/>
          <w:spacing w:val="6"/>
          <w:kern w:val="0"/>
        </w:rPr>
        <w:t>”</w:t>
      </w:r>
      <w:r>
        <w:rPr>
          <w:rFonts w:ascii="Times New Roman" w:hAnsi="Times New Roman" w:cs="Times New Roman"/>
          <w:spacing w:val="6"/>
          <w:kern w:val="0"/>
        </w:rPr>
        <w:t>网站正式上线</w:t>
      </w:r>
      <w:r>
        <w:rPr>
          <w:rFonts w:ascii="Times New Roman" w:hAnsi="Times New Roman" w:cs="Times New Roman" w:hint="eastAsia"/>
          <w:spacing w:val="6"/>
          <w:kern w:val="0"/>
        </w:rPr>
        <w:t>运行</w:t>
      </w:r>
      <w:r>
        <w:rPr>
          <w:rFonts w:ascii="Times New Roman" w:hAnsi="Times New Roman" w:cs="Times New Roman"/>
          <w:spacing w:val="6"/>
          <w:kern w:val="0"/>
        </w:rPr>
        <w:t>，面向全国开放</w:t>
      </w:r>
      <w:r>
        <w:rPr>
          <w:rFonts w:ascii="Times New Roman" w:hAnsi="Times New Roman" w:cs="Times New Roman"/>
          <w:kern w:val="0"/>
        </w:rPr>
        <w:t>。</w:t>
      </w:r>
      <w:r>
        <w:rPr>
          <w:rFonts w:ascii="Times New Roman" w:hAnsi="Times New Roman" w:cs="Times New Roman" w:hint="eastAsia"/>
          <w:kern w:val="0"/>
        </w:rPr>
        <w:t>目前，</w:t>
      </w:r>
      <w:r>
        <w:rPr>
          <w:rFonts w:ascii="Times New Roman" w:hAnsi="Times New Roman" w:cs="Times New Roman"/>
          <w:kern w:val="0"/>
        </w:rPr>
        <w:t>学校有国家级精品课程</w:t>
      </w:r>
      <w:r>
        <w:rPr>
          <w:rFonts w:ascii="Times New Roman" w:hAnsi="Times New Roman" w:cs="Times New Roman"/>
          <w:kern w:val="0"/>
        </w:rPr>
        <w:t>12</w:t>
      </w:r>
      <w:r>
        <w:rPr>
          <w:rFonts w:ascii="Times New Roman" w:hAnsi="Times New Roman" w:cs="Times New Roman"/>
          <w:kern w:val="0"/>
        </w:rPr>
        <w:t>门，国家级精品视频公开课</w:t>
      </w:r>
      <w:r>
        <w:rPr>
          <w:rFonts w:ascii="Times New Roman" w:hAnsi="Times New Roman" w:cs="Times New Roman"/>
          <w:kern w:val="0"/>
        </w:rPr>
        <w:t>4</w:t>
      </w:r>
      <w:r>
        <w:rPr>
          <w:rFonts w:ascii="Times New Roman" w:hAnsi="Times New Roman" w:cs="Times New Roman"/>
          <w:kern w:val="0"/>
        </w:rPr>
        <w:t>门，国家级精品资源共享课</w:t>
      </w:r>
      <w:r>
        <w:rPr>
          <w:rFonts w:ascii="Times New Roman" w:hAnsi="Times New Roman" w:cs="Times New Roman"/>
          <w:kern w:val="0"/>
        </w:rPr>
        <w:t>8</w:t>
      </w:r>
      <w:r>
        <w:rPr>
          <w:rFonts w:ascii="Times New Roman" w:hAnsi="Times New Roman" w:cs="Times New Roman"/>
          <w:kern w:val="0"/>
        </w:rPr>
        <w:t>门；省级精品课程</w:t>
      </w:r>
      <w:r>
        <w:rPr>
          <w:rFonts w:ascii="Times New Roman" w:hAnsi="Times New Roman" w:cs="Times New Roman"/>
          <w:kern w:val="0"/>
        </w:rPr>
        <w:t>50</w:t>
      </w:r>
      <w:r>
        <w:rPr>
          <w:rFonts w:ascii="Times New Roman" w:hAnsi="Times New Roman" w:cs="Times New Roman"/>
          <w:kern w:val="0"/>
        </w:rPr>
        <w:t>门，省级精</w:t>
      </w:r>
      <w:r>
        <w:rPr>
          <w:rFonts w:ascii="Times New Roman" w:hAnsi="Times New Roman" w:cs="Times New Roman"/>
          <w:kern w:val="0"/>
        </w:rPr>
        <w:t>品资源共享课</w:t>
      </w:r>
      <w:r>
        <w:rPr>
          <w:rFonts w:ascii="Times New Roman" w:hAnsi="Times New Roman" w:cs="Times New Roman"/>
          <w:kern w:val="0"/>
        </w:rPr>
        <w:t>50</w:t>
      </w:r>
      <w:r>
        <w:rPr>
          <w:rFonts w:ascii="Times New Roman" w:hAnsi="Times New Roman" w:cs="Times New Roman"/>
          <w:kern w:val="0"/>
        </w:rPr>
        <w:t>门。</w:t>
      </w:r>
    </w:p>
    <w:p w:rsidR="00000000" w:rsidRDefault="00963968">
      <w:pPr>
        <w:pStyle w:val="aa"/>
        <w:spacing w:before="0" w:beforeAutospacing="0" w:after="0" w:afterAutospacing="0" w:line="400" w:lineRule="exact"/>
        <w:jc w:val="center"/>
        <w:rPr>
          <w:rFonts w:hAnsi="宋体"/>
          <w:sz w:val="21"/>
          <w:szCs w:val="21"/>
        </w:rPr>
      </w:pPr>
      <w:r>
        <w:rPr>
          <w:rFonts w:hAnsi="宋体"/>
          <w:sz w:val="21"/>
          <w:szCs w:val="21"/>
        </w:rPr>
        <w:lastRenderedPageBreak/>
        <w:t>表</w:t>
      </w:r>
      <w:r>
        <w:rPr>
          <w:rFonts w:hAnsi="宋体"/>
          <w:sz w:val="21"/>
          <w:szCs w:val="21"/>
        </w:rPr>
        <w:t xml:space="preserve">3-2   </w:t>
      </w:r>
      <w:r>
        <w:rPr>
          <w:rFonts w:hAnsi="宋体" w:hint="eastAsia"/>
          <w:sz w:val="21"/>
          <w:szCs w:val="21"/>
        </w:rPr>
        <w:t>课程</w:t>
      </w:r>
      <w:r>
        <w:rPr>
          <w:rFonts w:hAnsi="宋体"/>
          <w:sz w:val="21"/>
          <w:szCs w:val="21"/>
        </w:rPr>
        <w:t>建设项目统计表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1"/>
        <w:gridCol w:w="3505"/>
      </w:tblGrid>
      <w:tr w:rsidR="00000000">
        <w:trPr>
          <w:trHeight w:val="454"/>
        </w:trPr>
        <w:tc>
          <w:tcPr>
            <w:tcW w:w="5781" w:type="dxa"/>
            <w:shd w:val="clear" w:color="auto" w:fill="C2D69B"/>
            <w:vAlign w:val="center"/>
          </w:tcPr>
          <w:p w:rsidR="00000000" w:rsidRDefault="00963968">
            <w:pPr>
              <w:widowControl/>
              <w:jc w:val="center"/>
              <w:rPr>
                <w:rFonts w:ascii="Times New Roman" w:hAnsi="Times New Roman"/>
                <w:b/>
                <w:kern w:val="0"/>
                <w:szCs w:val="21"/>
              </w:rPr>
            </w:pPr>
            <w:r>
              <w:rPr>
                <w:rFonts w:ascii="Times New Roman" w:hAnsi="Times New Roman" w:hint="eastAsia"/>
                <w:b/>
                <w:kern w:val="0"/>
                <w:szCs w:val="21"/>
              </w:rPr>
              <w:t>项</w:t>
            </w:r>
            <w:r>
              <w:rPr>
                <w:rFonts w:ascii="Times New Roman" w:hAnsi="Times New Roman" w:hint="eastAsia"/>
                <w:b/>
                <w:kern w:val="0"/>
                <w:szCs w:val="21"/>
              </w:rPr>
              <w:t xml:space="preserve"> </w:t>
            </w:r>
            <w:r>
              <w:rPr>
                <w:rFonts w:ascii="Times New Roman" w:hAnsi="Times New Roman" w:hint="eastAsia"/>
                <w:b/>
                <w:kern w:val="0"/>
                <w:szCs w:val="21"/>
              </w:rPr>
              <w:t>目</w:t>
            </w:r>
          </w:p>
        </w:tc>
        <w:tc>
          <w:tcPr>
            <w:tcW w:w="3505" w:type="dxa"/>
            <w:shd w:val="clear" w:color="auto" w:fill="C2D69B"/>
            <w:vAlign w:val="center"/>
          </w:tcPr>
          <w:p w:rsidR="00000000" w:rsidRDefault="00963968">
            <w:pPr>
              <w:widowControl/>
              <w:jc w:val="center"/>
              <w:rPr>
                <w:rFonts w:ascii="Times New Roman" w:hAnsi="Times New Roman"/>
                <w:b/>
                <w:kern w:val="0"/>
                <w:szCs w:val="21"/>
              </w:rPr>
            </w:pPr>
            <w:r>
              <w:rPr>
                <w:rFonts w:ascii="Times New Roman" w:hAnsi="Times New Roman"/>
                <w:b/>
                <w:kern w:val="0"/>
                <w:szCs w:val="21"/>
              </w:rPr>
              <w:t>数</w:t>
            </w:r>
            <w:r>
              <w:rPr>
                <w:rFonts w:ascii="Times New Roman" w:hAnsi="Times New Roman"/>
                <w:b/>
                <w:kern w:val="0"/>
                <w:szCs w:val="21"/>
              </w:rPr>
              <w:t xml:space="preserve">  </w:t>
            </w:r>
            <w:r>
              <w:rPr>
                <w:rFonts w:ascii="Times New Roman" w:hAnsi="Times New Roman"/>
                <w:b/>
                <w:kern w:val="0"/>
                <w:szCs w:val="21"/>
              </w:rPr>
              <w:t>量</w:t>
            </w:r>
          </w:p>
        </w:tc>
      </w:tr>
      <w:tr w:rsidR="00000000">
        <w:trPr>
          <w:trHeight w:val="454"/>
        </w:trPr>
        <w:tc>
          <w:tcPr>
            <w:tcW w:w="5781" w:type="dxa"/>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国家级精品课程</w:t>
            </w:r>
          </w:p>
        </w:tc>
        <w:tc>
          <w:tcPr>
            <w:tcW w:w="3505" w:type="dxa"/>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12</w:t>
            </w:r>
          </w:p>
        </w:tc>
      </w:tr>
      <w:tr w:rsidR="00000000">
        <w:trPr>
          <w:trHeight w:val="454"/>
        </w:trPr>
        <w:tc>
          <w:tcPr>
            <w:tcW w:w="5781" w:type="dxa"/>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国家级精品视频公开课</w:t>
            </w:r>
          </w:p>
        </w:tc>
        <w:tc>
          <w:tcPr>
            <w:tcW w:w="3505" w:type="dxa"/>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4</w:t>
            </w:r>
          </w:p>
        </w:tc>
      </w:tr>
      <w:tr w:rsidR="00000000">
        <w:trPr>
          <w:trHeight w:val="454"/>
        </w:trPr>
        <w:tc>
          <w:tcPr>
            <w:tcW w:w="5781" w:type="dxa"/>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国家级精品资源共享课</w:t>
            </w:r>
          </w:p>
        </w:tc>
        <w:tc>
          <w:tcPr>
            <w:tcW w:w="3505" w:type="dxa"/>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8</w:t>
            </w:r>
          </w:p>
        </w:tc>
      </w:tr>
      <w:tr w:rsidR="00000000">
        <w:trPr>
          <w:trHeight w:val="454"/>
        </w:trPr>
        <w:tc>
          <w:tcPr>
            <w:tcW w:w="5781" w:type="dxa"/>
            <w:shd w:val="clear" w:color="auto" w:fill="C2D69B"/>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省级精品资源共享课</w:t>
            </w:r>
          </w:p>
        </w:tc>
        <w:tc>
          <w:tcPr>
            <w:tcW w:w="3505" w:type="dxa"/>
            <w:shd w:val="clear" w:color="auto" w:fill="C2D69B"/>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50</w:t>
            </w:r>
          </w:p>
        </w:tc>
      </w:tr>
      <w:tr w:rsidR="00000000">
        <w:trPr>
          <w:trHeight w:val="454"/>
        </w:trPr>
        <w:tc>
          <w:tcPr>
            <w:tcW w:w="5781" w:type="dxa"/>
            <w:shd w:val="clear" w:color="auto" w:fill="C2D69B"/>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省级精品课程</w:t>
            </w:r>
          </w:p>
        </w:tc>
        <w:tc>
          <w:tcPr>
            <w:tcW w:w="3505" w:type="dxa"/>
            <w:shd w:val="clear" w:color="auto" w:fill="C2D69B"/>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50</w:t>
            </w:r>
          </w:p>
        </w:tc>
      </w:tr>
    </w:tbl>
    <w:p w:rsidR="00000000" w:rsidRDefault="00963968">
      <w:pPr>
        <w:pStyle w:val="3"/>
      </w:pPr>
      <w:bookmarkStart w:id="77" w:name="_Toc469292183"/>
      <w:bookmarkStart w:id="78" w:name="_Toc467573082"/>
      <w:r>
        <w:rPr>
          <w:rFonts w:hint="eastAsia"/>
        </w:rPr>
        <w:t>（</w:t>
      </w:r>
      <w:r>
        <w:t>3</w:t>
      </w:r>
      <w:r>
        <w:rPr>
          <w:rFonts w:hint="eastAsia"/>
        </w:rPr>
        <w:t>）</w:t>
      </w:r>
      <w:r>
        <w:t>教材建设</w:t>
      </w:r>
      <w:bookmarkEnd w:id="77"/>
      <w:bookmarkEnd w:id="78"/>
    </w:p>
    <w:p w:rsidR="00000000" w:rsidRDefault="00963968">
      <w:pPr>
        <w:spacing w:line="400" w:lineRule="exact"/>
        <w:ind w:firstLineChars="200" w:firstLine="480"/>
        <w:jc w:val="left"/>
        <w:rPr>
          <w:rFonts w:ascii="Times New Roman" w:hAnsi="Times New Roman"/>
          <w:kern w:val="0"/>
          <w:sz w:val="24"/>
          <w:szCs w:val="24"/>
        </w:rPr>
      </w:pPr>
      <w:r>
        <w:rPr>
          <w:rFonts w:ascii="Times New Roman" w:hAnsi="Times New Roman"/>
          <w:kern w:val="0"/>
          <w:sz w:val="24"/>
          <w:szCs w:val="24"/>
        </w:rPr>
        <w:t>提高教材</w:t>
      </w:r>
      <w:r>
        <w:rPr>
          <w:rFonts w:ascii="Times New Roman" w:hAnsi="Times New Roman" w:hint="eastAsia"/>
          <w:kern w:val="0"/>
          <w:sz w:val="24"/>
          <w:szCs w:val="24"/>
        </w:rPr>
        <w:t>的</w:t>
      </w:r>
      <w:r>
        <w:rPr>
          <w:rFonts w:ascii="Times New Roman" w:hAnsi="Times New Roman"/>
          <w:kern w:val="0"/>
          <w:sz w:val="24"/>
          <w:szCs w:val="24"/>
        </w:rPr>
        <w:t>编写</w:t>
      </w:r>
      <w:r>
        <w:rPr>
          <w:rFonts w:ascii="Times New Roman" w:hAnsi="Times New Roman" w:hint="eastAsia"/>
          <w:kern w:val="0"/>
          <w:sz w:val="24"/>
          <w:szCs w:val="24"/>
        </w:rPr>
        <w:t>和</w:t>
      </w:r>
      <w:r>
        <w:rPr>
          <w:rFonts w:ascii="Times New Roman" w:hAnsi="Times New Roman"/>
          <w:kern w:val="0"/>
          <w:sz w:val="24"/>
          <w:szCs w:val="24"/>
        </w:rPr>
        <w:t>选用质量</w:t>
      </w:r>
      <w:r>
        <w:rPr>
          <w:rFonts w:ascii="Times New Roman" w:hAnsi="Times New Roman" w:hint="eastAsia"/>
          <w:kern w:val="0"/>
          <w:sz w:val="24"/>
          <w:szCs w:val="24"/>
        </w:rPr>
        <w:t>。加强</w:t>
      </w:r>
      <w:r>
        <w:rPr>
          <w:rFonts w:ascii="Times New Roman" w:hAnsi="Times New Roman"/>
          <w:kern w:val="0"/>
          <w:sz w:val="24"/>
          <w:szCs w:val="24"/>
        </w:rPr>
        <w:t>基础课程、专业核心课程、创新创业课程、实验实践类以及数字化教材的建设</w:t>
      </w:r>
      <w:r>
        <w:rPr>
          <w:rFonts w:ascii="Times New Roman" w:hAnsi="Times New Roman" w:hint="eastAsia"/>
          <w:kern w:val="0"/>
          <w:sz w:val="24"/>
          <w:szCs w:val="24"/>
        </w:rPr>
        <w:t>力度</w:t>
      </w:r>
      <w:r>
        <w:rPr>
          <w:rFonts w:ascii="Times New Roman" w:hAnsi="Times New Roman"/>
          <w:kern w:val="0"/>
          <w:sz w:val="24"/>
          <w:szCs w:val="24"/>
        </w:rPr>
        <w:t>，</w:t>
      </w:r>
      <w:r>
        <w:rPr>
          <w:rFonts w:ascii="Times New Roman" w:hAnsi="Times New Roman" w:hint="eastAsia"/>
          <w:kern w:val="0"/>
          <w:sz w:val="24"/>
          <w:szCs w:val="24"/>
        </w:rPr>
        <w:t>初步</w:t>
      </w:r>
      <w:r>
        <w:rPr>
          <w:rFonts w:ascii="Times New Roman" w:hAnsi="Times New Roman"/>
          <w:kern w:val="0"/>
          <w:sz w:val="24"/>
          <w:szCs w:val="24"/>
        </w:rPr>
        <w:t>形成具有我校学科优势和专业特色的多类型、多样化的优质教材</w:t>
      </w:r>
      <w:r>
        <w:rPr>
          <w:rFonts w:ascii="Times New Roman" w:hAnsi="Times New Roman" w:hint="eastAsia"/>
          <w:kern w:val="0"/>
          <w:sz w:val="24"/>
          <w:szCs w:val="24"/>
        </w:rPr>
        <w:t>体系</w:t>
      </w:r>
      <w:r>
        <w:rPr>
          <w:rFonts w:ascii="Times New Roman" w:hAnsi="Times New Roman"/>
          <w:kern w:val="0"/>
          <w:sz w:val="24"/>
          <w:szCs w:val="24"/>
        </w:rPr>
        <w:t>。</w:t>
      </w:r>
    </w:p>
    <w:p w:rsidR="00000000" w:rsidRDefault="00963968">
      <w:pPr>
        <w:widowControl/>
        <w:spacing w:line="400" w:lineRule="exact"/>
        <w:ind w:firstLineChars="200" w:firstLine="480"/>
        <w:rPr>
          <w:rFonts w:ascii="Times New Roman" w:hAnsi="Times New Roman"/>
          <w:sz w:val="24"/>
          <w:szCs w:val="24"/>
        </w:rPr>
      </w:pPr>
      <w:r>
        <w:rPr>
          <w:rFonts w:ascii="Times New Roman" w:hAnsi="Times New Roman" w:hint="eastAsia"/>
          <w:sz w:val="24"/>
          <w:szCs w:val="24"/>
        </w:rPr>
        <w:t>本</w:t>
      </w:r>
      <w:r>
        <w:rPr>
          <w:rFonts w:ascii="Times New Roman" w:hAnsi="Times New Roman"/>
          <w:sz w:val="24"/>
          <w:szCs w:val="24"/>
        </w:rPr>
        <w:t>学年</w:t>
      </w:r>
      <w:r>
        <w:rPr>
          <w:rFonts w:ascii="Times New Roman" w:hAnsi="Times New Roman" w:hint="eastAsia"/>
          <w:sz w:val="24"/>
          <w:szCs w:val="24"/>
        </w:rPr>
        <w:t>，</w:t>
      </w:r>
      <w:r>
        <w:rPr>
          <w:rFonts w:ascii="Times New Roman" w:hAnsi="Times New Roman"/>
          <w:sz w:val="24"/>
          <w:szCs w:val="24"/>
        </w:rPr>
        <w:t>教师作为第一主编公开出版教材</w:t>
      </w:r>
      <w:r>
        <w:rPr>
          <w:rFonts w:ascii="Times New Roman" w:hAnsi="Times New Roman"/>
          <w:sz w:val="24"/>
          <w:szCs w:val="24"/>
        </w:rPr>
        <w:t>39</w:t>
      </w:r>
      <w:r>
        <w:rPr>
          <w:rFonts w:ascii="Times New Roman" w:hAnsi="Times New Roman"/>
          <w:sz w:val="24"/>
          <w:szCs w:val="24"/>
        </w:rPr>
        <w:t>部，获评校级优秀教材</w:t>
      </w:r>
      <w:r>
        <w:rPr>
          <w:rFonts w:ascii="Times New Roman" w:hAnsi="Times New Roman"/>
          <w:sz w:val="24"/>
          <w:szCs w:val="24"/>
        </w:rPr>
        <w:t>5</w:t>
      </w:r>
      <w:r>
        <w:rPr>
          <w:rFonts w:ascii="Times New Roman" w:hAnsi="Times New Roman"/>
          <w:sz w:val="24"/>
          <w:szCs w:val="24"/>
        </w:rPr>
        <w:t>部，获评陕西省普通高等学校优秀教材</w:t>
      </w:r>
      <w:r>
        <w:rPr>
          <w:rFonts w:ascii="Times New Roman" w:hAnsi="Times New Roman"/>
          <w:sz w:val="24"/>
          <w:szCs w:val="24"/>
        </w:rPr>
        <w:t>3</w:t>
      </w:r>
      <w:r>
        <w:rPr>
          <w:rFonts w:ascii="Times New Roman" w:hAnsi="Times New Roman"/>
          <w:sz w:val="24"/>
          <w:szCs w:val="24"/>
        </w:rPr>
        <w:t>部，其中程智慧教授主</w:t>
      </w:r>
      <w:r>
        <w:rPr>
          <w:rFonts w:ascii="Times New Roman" w:hAnsi="Times New Roman"/>
          <w:sz w:val="24"/>
          <w:szCs w:val="24"/>
        </w:rPr>
        <w:t>编的《蔬菜栽培学各论》获省级一等奖，孟全省教授主编的《会计学基础</w:t>
      </w:r>
      <w:r>
        <w:rPr>
          <w:rFonts w:ascii="Times New Roman" w:hAnsi="Times New Roman"/>
          <w:sz w:val="24"/>
          <w:szCs w:val="24"/>
        </w:rPr>
        <w:t>(</w:t>
      </w:r>
      <w:r>
        <w:rPr>
          <w:rFonts w:ascii="Times New Roman" w:hAnsi="Times New Roman"/>
          <w:sz w:val="24"/>
          <w:szCs w:val="24"/>
        </w:rPr>
        <w:t>第二版</w:t>
      </w:r>
      <w:r>
        <w:rPr>
          <w:rFonts w:ascii="Times New Roman" w:hAnsi="Times New Roman"/>
          <w:sz w:val="24"/>
          <w:szCs w:val="24"/>
        </w:rPr>
        <w:t>)</w:t>
      </w:r>
      <w:r>
        <w:rPr>
          <w:rFonts w:ascii="Times New Roman" w:hAnsi="Times New Roman"/>
          <w:sz w:val="24"/>
          <w:szCs w:val="24"/>
        </w:rPr>
        <w:t>》和党进谦教授主编的《土力学与地基基础》获省级二等奖。</w:t>
      </w:r>
      <w:r>
        <w:rPr>
          <w:rFonts w:ascii="Times New Roman" w:hAnsi="Times New Roman"/>
          <w:kern w:val="0"/>
          <w:sz w:val="24"/>
          <w:szCs w:val="24"/>
        </w:rPr>
        <w:t>入选科学出版社第一批普通高等教育</w:t>
      </w:r>
      <w:r>
        <w:rPr>
          <w:rFonts w:ascii="Times New Roman" w:hAnsi="Times New Roman" w:hint="eastAsia"/>
          <w:kern w:val="0"/>
          <w:sz w:val="24"/>
          <w:szCs w:val="24"/>
        </w:rPr>
        <w:t>“</w:t>
      </w:r>
      <w:r>
        <w:rPr>
          <w:rFonts w:ascii="Times New Roman" w:hAnsi="Times New Roman"/>
          <w:kern w:val="0"/>
          <w:sz w:val="24"/>
          <w:szCs w:val="24"/>
        </w:rPr>
        <w:t>十三五</w:t>
      </w:r>
      <w:r>
        <w:rPr>
          <w:rFonts w:ascii="Times New Roman" w:hAnsi="Times New Roman" w:hint="eastAsia"/>
          <w:kern w:val="0"/>
          <w:sz w:val="24"/>
          <w:szCs w:val="24"/>
        </w:rPr>
        <w:t>”</w:t>
      </w:r>
      <w:r>
        <w:rPr>
          <w:rFonts w:ascii="Times New Roman" w:hAnsi="Times New Roman"/>
          <w:kern w:val="0"/>
          <w:sz w:val="24"/>
          <w:szCs w:val="24"/>
        </w:rPr>
        <w:t>规划教材选题</w:t>
      </w:r>
      <w:r>
        <w:rPr>
          <w:rFonts w:ascii="Times New Roman" w:hAnsi="Times New Roman"/>
          <w:kern w:val="0"/>
          <w:sz w:val="24"/>
          <w:szCs w:val="24"/>
        </w:rPr>
        <w:t>4</w:t>
      </w:r>
      <w:r>
        <w:rPr>
          <w:rFonts w:ascii="Times New Roman" w:hAnsi="Times New Roman"/>
          <w:kern w:val="0"/>
          <w:sz w:val="24"/>
          <w:szCs w:val="24"/>
        </w:rPr>
        <w:t>部，入选中国农业出版社第一批全国高等农林院校</w:t>
      </w:r>
      <w:r>
        <w:rPr>
          <w:rFonts w:ascii="Times New Roman" w:hAnsi="Times New Roman" w:hint="eastAsia"/>
          <w:kern w:val="0"/>
          <w:sz w:val="24"/>
          <w:szCs w:val="24"/>
        </w:rPr>
        <w:t>“</w:t>
      </w:r>
      <w:r>
        <w:rPr>
          <w:rFonts w:ascii="Times New Roman" w:hAnsi="Times New Roman"/>
          <w:kern w:val="0"/>
          <w:sz w:val="24"/>
          <w:szCs w:val="24"/>
        </w:rPr>
        <w:t>十三五</w:t>
      </w:r>
      <w:r>
        <w:rPr>
          <w:rFonts w:ascii="Times New Roman" w:hAnsi="Times New Roman" w:hint="eastAsia"/>
          <w:kern w:val="0"/>
          <w:sz w:val="24"/>
          <w:szCs w:val="24"/>
        </w:rPr>
        <w:t>”</w:t>
      </w:r>
      <w:r>
        <w:rPr>
          <w:rFonts w:ascii="Times New Roman" w:hAnsi="Times New Roman"/>
          <w:kern w:val="0"/>
          <w:sz w:val="24"/>
          <w:szCs w:val="24"/>
        </w:rPr>
        <w:t>规划教材选题</w:t>
      </w:r>
      <w:r>
        <w:rPr>
          <w:rFonts w:ascii="Times New Roman" w:hAnsi="Times New Roman"/>
          <w:kern w:val="0"/>
          <w:sz w:val="24"/>
          <w:szCs w:val="24"/>
        </w:rPr>
        <w:t>22</w:t>
      </w:r>
      <w:r>
        <w:rPr>
          <w:rFonts w:ascii="Times New Roman" w:hAnsi="Times New Roman"/>
          <w:kern w:val="0"/>
          <w:sz w:val="24"/>
          <w:szCs w:val="24"/>
        </w:rPr>
        <w:t>部。</w:t>
      </w:r>
    </w:p>
    <w:p w:rsidR="00000000" w:rsidRDefault="00963968">
      <w:pPr>
        <w:spacing w:line="400" w:lineRule="exact"/>
        <w:ind w:firstLineChars="200" w:firstLine="480"/>
        <w:jc w:val="left"/>
        <w:rPr>
          <w:rFonts w:ascii="Times New Roman" w:eastAsia="黑体" w:hAnsi="Times New Roman"/>
          <w:kern w:val="0"/>
          <w:sz w:val="24"/>
          <w:szCs w:val="24"/>
        </w:rPr>
      </w:pPr>
      <w:r>
        <w:rPr>
          <w:rFonts w:ascii="Times New Roman" w:hAnsi="Times New Roman" w:hint="eastAsia"/>
          <w:kern w:val="0"/>
          <w:sz w:val="24"/>
          <w:szCs w:val="24"/>
        </w:rPr>
        <w:t>提升教材选用质量。</w:t>
      </w:r>
      <w:r>
        <w:rPr>
          <w:rFonts w:ascii="Times New Roman" w:hAnsi="Times New Roman"/>
          <w:kern w:val="0"/>
          <w:sz w:val="24"/>
          <w:szCs w:val="24"/>
        </w:rPr>
        <w:t>优先选用获得国家级、省部级奖的优秀教材，国家级规划教材，精品教材及具有我校学科优势和专业特色的教材。</w:t>
      </w:r>
      <w:r>
        <w:rPr>
          <w:rFonts w:ascii="Times New Roman" w:hAnsi="Times New Roman" w:hint="eastAsia"/>
          <w:kern w:val="0"/>
          <w:sz w:val="24"/>
          <w:szCs w:val="24"/>
        </w:rPr>
        <w:t>本</w:t>
      </w:r>
      <w:r>
        <w:rPr>
          <w:rFonts w:ascii="Times New Roman" w:hAnsi="Times New Roman"/>
          <w:kern w:val="0"/>
          <w:sz w:val="24"/>
          <w:szCs w:val="24"/>
        </w:rPr>
        <w:t>学年</w:t>
      </w:r>
      <w:r>
        <w:rPr>
          <w:rFonts w:ascii="Times New Roman" w:hAnsi="Times New Roman" w:hint="eastAsia"/>
          <w:kern w:val="0"/>
          <w:sz w:val="24"/>
          <w:szCs w:val="24"/>
        </w:rPr>
        <w:t>，学校</w:t>
      </w:r>
      <w:r>
        <w:rPr>
          <w:rFonts w:ascii="Times New Roman" w:hAnsi="Times New Roman"/>
          <w:kern w:val="0"/>
          <w:sz w:val="24"/>
          <w:szCs w:val="24"/>
        </w:rPr>
        <w:t>共开设</w:t>
      </w:r>
      <w:r>
        <w:rPr>
          <w:rFonts w:ascii="Times New Roman" w:hAnsi="Times New Roman"/>
          <w:kern w:val="0"/>
          <w:sz w:val="24"/>
          <w:szCs w:val="24"/>
        </w:rPr>
        <w:t>1,676</w:t>
      </w:r>
      <w:r>
        <w:rPr>
          <w:rFonts w:ascii="Times New Roman" w:hAnsi="Times New Roman"/>
          <w:kern w:val="0"/>
          <w:sz w:val="24"/>
          <w:szCs w:val="24"/>
        </w:rPr>
        <w:t>门课程，</w:t>
      </w:r>
      <w:r>
        <w:rPr>
          <w:rFonts w:ascii="Times New Roman" w:hAnsi="Times New Roman" w:hint="eastAsia"/>
          <w:kern w:val="0"/>
          <w:sz w:val="24"/>
          <w:szCs w:val="24"/>
        </w:rPr>
        <w:t>各</w:t>
      </w:r>
      <w:r>
        <w:rPr>
          <w:rFonts w:ascii="Times New Roman" w:hAnsi="Times New Roman"/>
          <w:kern w:val="0"/>
          <w:sz w:val="24"/>
          <w:szCs w:val="24"/>
        </w:rPr>
        <w:t>门课程</w:t>
      </w:r>
      <w:r>
        <w:rPr>
          <w:rFonts w:ascii="Times New Roman" w:hAnsi="Times New Roman" w:hint="eastAsia"/>
          <w:kern w:val="0"/>
          <w:sz w:val="24"/>
          <w:szCs w:val="24"/>
        </w:rPr>
        <w:t>优先</w:t>
      </w:r>
      <w:r>
        <w:rPr>
          <w:rFonts w:ascii="Times New Roman" w:hAnsi="Times New Roman"/>
          <w:kern w:val="0"/>
          <w:sz w:val="24"/>
          <w:szCs w:val="24"/>
        </w:rPr>
        <w:t>选用教育部国家级规划教材</w:t>
      </w:r>
      <w:r>
        <w:rPr>
          <w:rFonts w:ascii="Times New Roman" w:hAnsi="Times New Roman" w:hint="eastAsia"/>
          <w:kern w:val="0"/>
          <w:sz w:val="24"/>
          <w:szCs w:val="24"/>
        </w:rPr>
        <w:t>和</w:t>
      </w:r>
      <w:r>
        <w:rPr>
          <w:rFonts w:ascii="Times New Roman" w:hAnsi="Times New Roman"/>
          <w:kern w:val="0"/>
          <w:sz w:val="24"/>
          <w:szCs w:val="24"/>
        </w:rPr>
        <w:t>精品教材</w:t>
      </w:r>
      <w:r>
        <w:rPr>
          <w:rFonts w:ascii="Times New Roman" w:hAnsi="Times New Roman" w:hint="eastAsia"/>
          <w:kern w:val="0"/>
          <w:sz w:val="24"/>
          <w:szCs w:val="24"/>
        </w:rPr>
        <w:t>、</w:t>
      </w:r>
      <w:r>
        <w:rPr>
          <w:rFonts w:ascii="Times New Roman" w:hAnsi="Times New Roman"/>
          <w:kern w:val="0"/>
          <w:sz w:val="24"/>
          <w:szCs w:val="24"/>
        </w:rPr>
        <w:t>省部级规划教材</w:t>
      </w:r>
      <w:r>
        <w:rPr>
          <w:rFonts w:ascii="Times New Roman" w:hAnsi="Times New Roman" w:hint="eastAsia"/>
          <w:kern w:val="0"/>
          <w:sz w:val="24"/>
          <w:szCs w:val="24"/>
        </w:rPr>
        <w:t>和</w:t>
      </w:r>
      <w:r>
        <w:rPr>
          <w:rFonts w:ascii="Times New Roman" w:hAnsi="Times New Roman"/>
          <w:kern w:val="0"/>
          <w:sz w:val="24"/>
          <w:szCs w:val="24"/>
        </w:rPr>
        <w:t>精品教材。</w:t>
      </w:r>
    </w:p>
    <w:p w:rsidR="00000000" w:rsidRDefault="00963968">
      <w:pPr>
        <w:spacing w:line="400" w:lineRule="exact"/>
        <w:jc w:val="center"/>
        <w:rPr>
          <w:rFonts w:ascii="宋体" w:hAnsi="宋体" w:cs="宋体"/>
          <w:szCs w:val="21"/>
        </w:rPr>
      </w:pPr>
      <w:r>
        <w:rPr>
          <w:rFonts w:ascii="宋体" w:hAnsi="宋体" w:cs="宋体"/>
          <w:szCs w:val="21"/>
        </w:rPr>
        <w:t>表</w:t>
      </w:r>
      <w:r>
        <w:rPr>
          <w:rFonts w:ascii="宋体" w:hAnsi="宋体" w:cs="宋体"/>
          <w:szCs w:val="21"/>
        </w:rPr>
        <w:t xml:space="preserve"> 3-3  2015</w:t>
      </w:r>
      <w:r>
        <w:rPr>
          <w:rFonts w:ascii="宋体" w:hAnsi="宋体" w:cs="宋体"/>
          <w:szCs w:val="21"/>
        </w:rPr>
        <w:t>-2016</w:t>
      </w:r>
      <w:r>
        <w:rPr>
          <w:rFonts w:ascii="宋体" w:hAnsi="宋体" w:cs="宋体" w:hint="eastAsia"/>
          <w:szCs w:val="21"/>
        </w:rPr>
        <w:t>学</w:t>
      </w:r>
      <w:r>
        <w:rPr>
          <w:rFonts w:ascii="宋体" w:hAnsi="宋体" w:cs="宋体"/>
          <w:szCs w:val="21"/>
        </w:rPr>
        <w:t>年获</w:t>
      </w:r>
      <w:r>
        <w:rPr>
          <w:rFonts w:ascii="宋体" w:hAnsi="宋体" w:cs="宋体" w:hint="eastAsia"/>
          <w:szCs w:val="21"/>
        </w:rPr>
        <w:t>奖</w:t>
      </w:r>
      <w:r>
        <w:rPr>
          <w:rFonts w:ascii="宋体" w:hAnsi="宋体" w:cs="宋体"/>
          <w:szCs w:val="21"/>
        </w:rPr>
        <w:t>优秀教材</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1"/>
        <w:gridCol w:w="2321"/>
        <w:gridCol w:w="2322"/>
        <w:gridCol w:w="2322"/>
      </w:tblGrid>
      <w:tr w:rsidR="00000000">
        <w:trPr>
          <w:cantSplit/>
          <w:trHeight w:val="454"/>
        </w:trPr>
        <w:tc>
          <w:tcPr>
            <w:tcW w:w="2321" w:type="dxa"/>
            <w:shd w:val="clear" w:color="auto" w:fill="FABF8F"/>
            <w:vAlign w:val="center"/>
          </w:tcPr>
          <w:p w:rsidR="00000000" w:rsidRDefault="00963968">
            <w:pPr>
              <w:widowControl/>
              <w:jc w:val="center"/>
              <w:rPr>
                <w:rFonts w:ascii="Times New Roman" w:hAnsi="Times New Roman"/>
                <w:b/>
                <w:kern w:val="0"/>
                <w:szCs w:val="21"/>
              </w:rPr>
            </w:pPr>
            <w:r>
              <w:rPr>
                <w:rFonts w:ascii="Times New Roman" w:hAnsi="Times New Roman"/>
                <w:b/>
                <w:kern w:val="0"/>
                <w:szCs w:val="21"/>
              </w:rPr>
              <w:t>教材名称</w:t>
            </w:r>
          </w:p>
        </w:tc>
        <w:tc>
          <w:tcPr>
            <w:tcW w:w="2321" w:type="dxa"/>
            <w:shd w:val="clear" w:color="auto" w:fill="FABF8F"/>
            <w:vAlign w:val="center"/>
          </w:tcPr>
          <w:p w:rsidR="00000000" w:rsidRDefault="00963968">
            <w:pPr>
              <w:widowControl/>
              <w:jc w:val="center"/>
              <w:rPr>
                <w:rFonts w:ascii="Times New Roman" w:hAnsi="Times New Roman"/>
                <w:b/>
                <w:kern w:val="0"/>
                <w:szCs w:val="21"/>
              </w:rPr>
            </w:pPr>
            <w:r>
              <w:rPr>
                <w:rFonts w:ascii="Times New Roman" w:hAnsi="Times New Roman"/>
                <w:b/>
                <w:kern w:val="0"/>
                <w:szCs w:val="21"/>
              </w:rPr>
              <w:t>主编</w:t>
            </w:r>
          </w:p>
        </w:tc>
        <w:tc>
          <w:tcPr>
            <w:tcW w:w="2322" w:type="dxa"/>
            <w:shd w:val="clear" w:color="auto" w:fill="FABF8F"/>
            <w:vAlign w:val="center"/>
          </w:tcPr>
          <w:p w:rsidR="00000000" w:rsidRDefault="00963968">
            <w:pPr>
              <w:widowControl/>
              <w:jc w:val="center"/>
              <w:rPr>
                <w:rFonts w:ascii="Times New Roman" w:hAnsi="Times New Roman"/>
                <w:b/>
                <w:kern w:val="0"/>
                <w:szCs w:val="21"/>
              </w:rPr>
            </w:pPr>
            <w:r>
              <w:rPr>
                <w:rFonts w:ascii="Times New Roman" w:hAnsi="Times New Roman"/>
                <w:b/>
                <w:kern w:val="0"/>
                <w:szCs w:val="21"/>
              </w:rPr>
              <w:t>出版社</w:t>
            </w:r>
          </w:p>
        </w:tc>
        <w:tc>
          <w:tcPr>
            <w:tcW w:w="2322" w:type="dxa"/>
            <w:shd w:val="clear" w:color="auto" w:fill="FABF8F"/>
            <w:vAlign w:val="center"/>
          </w:tcPr>
          <w:p w:rsidR="00000000" w:rsidRDefault="00963968">
            <w:pPr>
              <w:widowControl/>
              <w:jc w:val="center"/>
              <w:rPr>
                <w:rFonts w:ascii="Times New Roman" w:hAnsi="Times New Roman"/>
                <w:b/>
                <w:kern w:val="0"/>
                <w:szCs w:val="21"/>
              </w:rPr>
            </w:pPr>
            <w:r>
              <w:rPr>
                <w:rFonts w:ascii="Times New Roman" w:hAnsi="Times New Roman"/>
                <w:b/>
                <w:kern w:val="0"/>
                <w:szCs w:val="21"/>
              </w:rPr>
              <w:t>奖</w:t>
            </w:r>
            <w:r>
              <w:rPr>
                <w:rFonts w:ascii="Times New Roman" w:hAnsi="Times New Roman" w:hint="eastAsia"/>
                <w:b/>
                <w:kern w:val="0"/>
                <w:szCs w:val="21"/>
              </w:rPr>
              <w:t>励名称</w:t>
            </w:r>
            <w:r>
              <w:rPr>
                <w:rFonts w:ascii="Times New Roman" w:hAnsi="Times New Roman"/>
                <w:b/>
                <w:kern w:val="0"/>
                <w:szCs w:val="21"/>
              </w:rPr>
              <w:t>及等级</w:t>
            </w:r>
          </w:p>
        </w:tc>
      </w:tr>
      <w:tr w:rsidR="00000000">
        <w:trPr>
          <w:cantSplit/>
          <w:trHeight w:val="454"/>
        </w:trPr>
        <w:tc>
          <w:tcPr>
            <w:tcW w:w="2321" w:type="dxa"/>
            <w:tcBorders>
              <w:bottom w:val="single" w:sz="4" w:space="0" w:color="000000"/>
            </w:tcBorders>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蔬菜栽培学各论</w:t>
            </w:r>
          </w:p>
        </w:tc>
        <w:tc>
          <w:tcPr>
            <w:tcW w:w="2321" w:type="dxa"/>
            <w:tcBorders>
              <w:bottom w:val="single" w:sz="4" w:space="0" w:color="000000"/>
            </w:tcBorders>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程智慧</w:t>
            </w:r>
          </w:p>
        </w:tc>
        <w:tc>
          <w:tcPr>
            <w:tcW w:w="2322" w:type="dxa"/>
            <w:tcBorders>
              <w:bottom w:val="single" w:sz="4" w:space="0" w:color="000000"/>
            </w:tcBorders>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科学出版社</w:t>
            </w:r>
          </w:p>
        </w:tc>
        <w:tc>
          <w:tcPr>
            <w:tcW w:w="2322" w:type="dxa"/>
            <w:tcBorders>
              <w:bottom w:val="single" w:sz="4" w:space="0" w:color="000000"/>
            </w:tcBorders>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陕西</w:t>
            </w:r>
            <w:r>
              <w:rPr>
                <w:rFonts w:ascii="Times New Roman" w:hAnsi="Times New Roman"/>
                <w:kern w:val="0"/>
                <w:szCs w:val="21"/>
              </w:rPr>
              <w:t>省普通高等学校</w:t>
            </w:r>
          </w:p>
          <w:p w:rsidR="00000000" w:rsidRDefault="00963968">
            <w:pPr>
              <w:widowControl/>
              <w:jc w:val="center"/>
              <w:rPr>
                <w:rFonts w:ascii="Times New Roman" w:hAnsi="Times New Roman"/>
                <w:kern w:val="0"/>
                <w:szCs w:val="21"/>
              </w:rPr>
            </w:pPr>
            <w:r>
              <w:rPr>
                <w:rFonts w:ascii="Times New Roman" w:hAnsi="Times New Roman"/>
                <w:kern w:val="0"/>
                <w:szCs w:val="21"/>
              </w:rPr>
              <w:t>优秀教材一等奖</w:t>
            </w:r>
          </w:p>
          <w:p w:rsidR="00000000" w:rsidRDefault="00963968">
            <w:pPr>
              <w:widowControl/>
              <w:jc w:val="center"/>
              <w:rPr>
                <w:rFonts w:ascii="Times New Roman" w:hAnsi="Times New Roman"/>
                <w:kern w:val="0"/>
                <w:szCs w:val="21"/>
              </w:rPr>
            </w:pPr>
            <w:r>
              <w:rPr>
                <w:rFonts w:ascii="Times New Roman" w:hAnsi="Times New Roman"/>
                <w:kern w:val="0"/>
                <w:szCs w:val="21"/>
              </w:rPr>
              <w:t>校级优秀教材</w:t>
            </w:r>
          </w:p>
        </w:tc>
      </w:tr>
      <w:tr w:rsidR="00000000">
        <w:trPr>
          <w:cantSplit/>
          <w:trHeight w:val="454"/>
        </w:trPr>
        <w:tc>
          <w:tcPr>
            <w:tcW w:w="2321"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会计学基础</w:t>
            </w:r>
            <w:r>
              <w:rPr>
                <w:rFonts w:ascii="Times New Roman" w:hAnsi="Times New Roman"/>
                <w:kern w:val="0"/>
                <w:szCs w:val="21"/>
              </w:rPr>
              <w:t>(</w:t>
            </w:r>
            <w:r>
              <w:rPr>
                <w:rFonts w:ascii="Times New Roman" w:hAnsi="Times New Roman"/>
                <w:kern w:val="0"/>
                <w:szCs w:val="21"/>
              </w:rPr>
              <w:t>第二版</w:t>
            </w:r>
            <w:r>
              <w:rPr>
                <w:rFonts w:ascii="Times New Roman" w:hAnsi="Times New Roman"/>
                <w:kern w:val="0"/>
                <w:szCs w:val="21"/>
              </w:rPr>
              <w:t>)</w:t>
            </w:r>
          </w:p>
        </w:tc>
        <w:tc>
          <w:tcPr>
            <w:tcW w:w="2321"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孟全省、刘麦荣</w:t>
            </w:r>
          </w:p>
        </w:tc>
        <w:tc>
          <w:tcPr>
            <w:tcW w:w="2322"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中国农业出版社</w:t>
            </w:r>
          </w:p>
        </w:tc>
        <w:tc>
          <w:tcPr>
            <w:tcW w:w="2322"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陕西</w:t>
            </w:r>
            <w:r>
              <w:rPr>
                <w:rFonts w:ascii="Times New Roman" w:hAnsi="Times New Roman"/>
                <w:kern w:val="0"/>
                <w:szCs w:val="21"/>
              </w:rPr>
              <w:t>省普通</w:t>
            </w:r>
            <w:r>
              <w:rPr>
                <w:rFonts w:ascii="Times New Roman" w:hAnsi="Times New Roman" w:hint="eastAsia"/>
                <w:kern w:val="0"/>
                <w:szCs w:val="21"/>
              </w:rPr>
              <w:t>高等</w:t>
            </w:r>
            <w:r>
              <w:rPr>
                <w:rFonts w:ascii="Times New Roman" w:hAnsi="Times New Roman"/>
                <w:kern w:val="0"/>
                <w:szCs w:val="21"/>
              </w:rPr>
              <w:t>学校</w:t>
            </w:r>
          </w:p>
          <w:p w:rsidR="00000000" w:rsidRDefault="00963968">
            <w:pPr>
              <w:widowControl/>
              <w:jc w:val="center"/>
              <w:rPr>
                <w:rFonts w:ascii="Times New Roman" w:hAnsi="Times New Roman"/>
                <w:kern w:val="0"/>
                <w:szCs w:val="21"/>
              </w:rPr>
            </w:pPr>
            <w:r>
              <w:rPr>
                <w:rFonts w:ascii="Times New Roman" w:hAnsi="Times New Roman"/>
                <w:kern w:val="0"/>
                <w:szCs w:val="21"/>
              </w:rPr>
              <w:t>优秀教材二等奖</w:t>
            </w:r>
          </w:p>
          <w:p w:rsidR="00000000" w:rsidRDefault="00963968">
            <w:pPr>
              <w:widowControl/>
              <w:jc w:val="center"/>
              <w:rPr>
                <w:rFonts w:ascii="Times New Roman" w:hAnsi="Times New Roman"/>
                <w:kern w:val="0"/>
                <w:szCs w:val="21"/>
              </w:rPr>
            </w:pPr>
            <w:r>
              <w:rPr>
                <w:rFonts w:ascii="Times New Roman" w:hAnsi="Times New Roman"/>
                <w:kern w:val="0"/>
                <w:szCs w:val="21"/>
              </w:rPr>
              <w:t>校级优秀教材</w:t>
            </w:r>
          </w:p>
        </w:tc>
      </w:tr>
      <w:tr w:rsidR="00000000">
        <w:trPr>
          <w:cantSplit/>
          <w:trHeight w:val="454"/>
        </w:trPr>
        <w:tc>
          <w:tcPr>
            <w:tcW w:w="2321"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土力学与地基基础</w:t>
            </w:r>
          </w:p>
        </w:tc>
        <w:tc>
          <w:tcPr>
            <w:tcW w:w="2321"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党进谦、程建军</w:t>
            </w:r>
          </w:p>
        </w:tc>
        <w:tc>
          <w:tcPr>
            <w:tcW w:w="2322"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kern w:val="0"/>
                <w:szCs w:val="21"/>
              </w:rPr>
              <w:t>中国农业出版社</w:t>
            </w:r>
          </w:p>
        </w:tc>
        <w:tc>
          <w:tcPr>
            <w:tcW w:w="2322" w:type="dxa"/>
            <w:shd w:val="clear" w:color="auto" w:fill="DDD8C2"/>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陕西省</w:t>
            </w:r>
            <w:r>
              <w:rPr>
                <w:rFonts w:ascii="Times New Roman" w:hAnsi="Times New Roman"/>
                <w:kern w:val="0"/>
                <w:szCs w:val="21"/>
              </w:rPr>
              <w:t>普通高等学校</w:t>
            </w:r>
          </w:p>
          <w:p w:rsidR="00000000" w:rsidRDefault="00963968">
            <w:pPr>
              <w:widowControl/>
              <w:jc w:val="center"/>
              <w:rPr>
                <w:rFonts w:ascii="Times New Roman" w:hAnsi="Times New Roman"/>
                <w:kern w:val="0"/>
                <w:szCs w:val="21"/>
              </w:rPr>
            </w:pPr>
            <w:r>
              <w:rPr>
                <w:rFonts w:ascii="Times New Roman" w:hAnsi="Times New Roman"/>
                <w:kern w:val="0"/>
                <w:szCs w:val="21"/>
              </w:rPr>
              <w:t>优秀教材</w:t>
            </w:r>
            <w:r>
              <w:rPr>
                <w:rFonts w:ascii="Times New Roman" w:hAnsi="Times New Roman" w:hint="eastAsia"/>
                <w:kern w:val="0"/>
                <w:szCs w:val="21"/>
              </w:rPr>
              <w:t>二等奖</w:t>
            </w:r>
          </w:p>
          <w:p w:rsidR="00000000" w:rsidRDefault="00963968">
            <w:pPr>
              <w:widowControl/>
              <w:jc w:val="center"/>
              <w:rPr>
                <w:rFonts w:ascii="Times New Roman" w:hAnsi="Times New Roman"/>
                <w:kern w:val="0"/>
                <w:szCs w:val="21"/>
              </w:rPr>
            </w:pPr>
            <w:r>
              <w:rPr>
                <w:rFonts w:ascii="Times New Roman" w:hAnsi="Times New Roman" w:hint="eastAsia"/>
                <w:kern w:val="0"/>
                <w:szCs w:val="21"/>
              </w:rPr>
              <w:t>校级优秀教材</w:t>
            </w:r>
          </w:p>
        </w:tc>
      </w:tr>
      <w:tr w:rsidR="00000000">
        <w:trPr>
          <w:cantSplit/>
          <w:trHeight w:val="454"/>
        </w:trPr>
        <w:tc>
          <w:tcPr>
            <w:tcW w:w="2321" w:type="dxa"/>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生物技术制药</w:t>
            </w:r>
          </w:p>
        </w:tc>
        <w:tc>
          <w:tcPr>
            <w:tcW w:w="2321" w:type="dxa"/>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张林生</w:t>
            </w:r>
          </w:p>
        </w:tc>
        <w:tc>
          <w:tcPr>
            <w:tcW w:w="2322" w:type="dxa"/>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科学出版社</w:t>
            </w:r>
          </w:p>
        </w:tc>
        <w:tc>
          <w:tcPr>
            <w:tcW w:w="2322" w:type="dxa"/>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校级优秀教材</w:t>
            </w:r>
          </w:p>
        </w:tc>
      </w:tr>
      <w:tr w:rsidR="00000000">
        <w:trPr>
          <w:cantSplit/>
          <w:trHeight w:val="454"/>
        </w:trPr>
        <w:tc>
          <w:tcPr>
            <w:tcW w:w="2321" w:type="dxa"/>
            <w:vAlign w:val="center"/>
          </w:tcPr>
          <w:p w:rsidR="00000000" w:rsidRDefault="00963968">
            <w:pPr>
              <w:widowControl/>
              <w:jc w:val="center"/>
              <w:textAlignment w:val="center"/>
              <w:rPr>
                <w:rFonts w:ascii="Times New Roman" w:hAnsi="Times New Roman"/>
                <w:kern w:val="0"/>
                <w:szCs w:val="21"/>
              </w:rPr>
            </w:pPr>
            <w:r>
              <w:rPr>
                <w:rFonts w:ascii="宋体" w:hAnsi="宋体" w:cs="宋体" w:hint="eastAsia"/>
                <w:color w:val="000000"/>
                <w:kern w:val="0"/>
                <w:szCs w:val="21"/>
                <w:lang/>
              </w:rPr>
              <w:t>风景旅游区规划</w:t>
            </w:r>
          </w:p>
        </w:tc>
        <w:tc>
          <w:tcPr>
            <w:tcW w:w="2321" w:type="dxa"/>
            <w:vAlign w:val="center"/>
          </w:tcPr>
          <w:p w:rsidR="00000000" w:rsidRDefault="00963968">
            <w:pPr>
              <w:widowControl/>
              <w:jc w:val="center"/>
              <w:textAlignment w:val="center"/>
              <w:rPr>
                <w:rFonts w:ascii="Times New Roman" w:hAnsi="Times New Roman"/>
                <w:kern w:val="0"/>
                <w:szCs w:val="21"/>
              </w:rPr>
            </w:pPr>
            <w:r>
              <w:rPr>
                <w:rFonts w:ascii="宋体" w:hAnsi="宋体" w:cs="宋体" w:hint="eastAsia"/>
                <w:color w:val="000000"/>
                <w:kern w:val="0"/>
                <w:szCs w:val="21"/>
                <w:lang/>
              </w:rPr>
              <w:t>陈永贵</w:t>
            </w:r>
          </w:p>
        </w:tc>
        <w:tc>
          <w:tcPr>
            <w:tcW w:w="2322" w:type="dxa"/>
            <w:vAlign w:val="center"/>
          </w:tcPr>
          <w:p w:rsidR="00000000" w:rsidRDefault="00963968">
            <w:pPr>
              <w:widowControl/>
              <w:jc w:val="center"/>
              <w:textAlignment w:val="center"/>
              <w:rPr>
                <w:rFonts w:ascii="Times New Roman" w:hAnsi="Times New Roman"/>
                <w:kern w:val="0"/>
                <w:szCs w:val="21"/>
              </w:rPr>
            </w:pPr>
            <w:r>
              <w:rPr>
                <w:rFonts w:ascii="宋体" w:hAnsi="宋体" w:cs="宋体" w:hint="eastAsia"/>
                <w:color w:val="000000"/>
                <w:kern w:val="0"/>
                <w:szCs w:val="21"/>
                <w:lang/>
              </w:rPr>
              <w:t>中国林业出版社</w:t>
            </w:r>
          </w:p>
        </w:tc>
        <w:tc>
          <w:tcPr>
            <w:tcW w:w="2322" w:type="dxa"/>
            <w:vAlign w:val="center"/>
          </w:tcPr>
          <w:p w:rsidR="00000000" w:rsidRDefault="0096396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校级优秀教材</w:t>
            </w:r>
          </w:p>
        </w:tc>
      </w:tr>
      <w:tr w:rsidR="00000000">
        <w:trPr>
          <w:cantSplit/>
          <w:trHeight w:val="454"/>
        </w:trPr>
        <w:tc>
          <w:tcPr>
            <w:tcW w:w="2321" w:type="dxa"/>
            <w:tcBorders>
              <w:bottom w:val="single" w:sz="4" w:space="0" w:color="000000"/>
            </w:tcBorders>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物理化学</w:t>
            </w:r>
          </w:p>
        </w:tc>
        <w:tc>
          <w:tcPr>
            <w:tcW w:w="2321" w:type="dxa"/>
            <w:tcBorders>
              <w:bottom w:val="single" w:sz="4" w:space="0" w:color="000000"/>
            </w:tcBorders>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杨亚提</w:t>
            </w:r>
          </w:p>
        </w:tc>
        <w:tc>
          <w:tcPr>
            <w:tcW w:w="2322" w:type="dxa"/>
            <w:tcBorders>
              <w:bottom w:val="single" w:sz="4" w:space="0" w:color="000000"/>
            </w:tcBorders>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中国农业出版社</w:t>
            </w:r>
          </w:p>
        </w:tc>
        <w:tc>
          <w:tcPr>
            <w:tcW w:w="2322" w:type="dxa"/>
            <w:tcBorders>
              <w:bottom w:val="single" w:sz="4" w:space="0" w:color="000000"/>
            </w:tcBorders>
            <w:vAlign w:val="center"/>
          </w:tcPr>
          <w:p w:rsidR="00000000" w:rsidRDefault="00963968">
            <w:pPr>
              <w:widowControl/>
              <w:jc w:val="center"/>
              <w:rPr>
                <w:rFonts w:ascii="Times New Roman" w:hAnsi="Times New Roman"/>
                <w:kern w:val="0"/>
                <w:szCs w:val="21"/>
              </w:rPr>
            </w:pPr>
            <w:r>
              <w:rPr>
                <w:rFonts w:ascii="Times New Roman" w:hAnsi="Times New Roman" w:hint="eastAsia"/>
                <w:kern w:val="0"/>
                <w:szCs w:val="21"/>
              </w:rPr>
              <w:t>校级优</w:t>
            </w:r>
            <w:r>
              <w:rPr>
                <w:rFonts w:ascii="Times New Roman" w:hAnsi="Times New Roman" w:hint="eastAsia"/>
                <w:kern w:val="0"/>
                <w:szCs w:val="21"/>
              </w:rPr>
              <w:t>秀教材</w:t>
            </w:r>
          </w:p>
        </w:tc>
      </w:tr>
    </w:tbl>
    <w:p w:rsidR="00000000" w:rsidRDefault="00963968">
      <w:pPr>
        <w:pStyle w:val="3"/>
      </w:pPr>
      <w:bookmarkStart w:id="79" w:name="_Toc467573083"/>
      <w:bookmarkStart w:id="80" w:name="_Toc469292184"/>
      <w:r>
        <w:rPr>
          <w:rFonts w:hint="eastAsia"/>
        </w:rPr>
        <w:lastRenderedPageBreak/>
        <w:t>（</w:t>
      </w:r>
      <w:r>
        <w:t>4</w:t>
      </w:r>
      <w:r>
        <w:rPr>
          <w:rFonts w:hint="eastAsia"/>
        </w:rPr>
        <w:t>）</w:t>
      </w:r>
      <w:r>
        <w:t>教学激励</w:t>
      </w:r>
    </w:p>
    <w:p w:rsidR="00000000" w:rsidRDefault="00963968">
      <w:pPr>
        <w:widowControl/>
        <w:spacing w:line="400" w:lineRule="exact"/>
        <w:ind w:firstLineChars="200" w:firstLine="480"/>
        <w:rPr>
          <w:rFonts w:ascii="Times New Roman" w:hAnsi="Times New Roman"/>
          <w:sz w:val="24"/>
          <w:szCs w:val="24"/>
        </w:rPr>
      </w:pPr>
      <w:r>
        <w:rPr>
          <w:rFonts w:ascii="Times New Roman" w:hAnsi="Times New Roman"/>
          <w:sz w:val="24"/>
          <w:szCs w:val="24"/>
        </w:rPr>
        <w:t>加大教学奖励。将教学成果和科研成果奖励同等对待，设立</w:t>
      </w:r>
      <w:r>
        <w:rPr>
          <w:rFonts w:ascii="Times New Roman" w:hAnsi="Times New Roman" w:hint="eastAsia"/>
          <w:sz w:val="24"/>
          <w:szCs w:val="24"/>
        </w:rPr>
        <w:t>六</w:t>
      </w:r>
      <w:r>
        <w:rPr>
          <w:rFonts w:ascii="Times New Roman" w:hAnsi="Times New Roman"/>
          <w:sz w:val="24"/>
          <w:szCs w:val="24"/>
        </w:rPr>
        <w:t>类</w:t>
      </w:r>
      <w:r>
        <w:rPr>
          <w:rFonts w:ascii="Times New Roman" w:hAnsi="Times New Roman"/>
          <w:sz w:val="24"/>
          <w:szCs w:val="24"/>
        </w:rPr>
        <w:t>22</w:t>
      </w:r>
      <w:r>
        <w:rPr>
          <w:rFonts w:ascii="Times New Roman" w:hAnsi="Times New Roman" w:hint="eastAsia"/>
          <w:sz w:val="24"/>
          <w:szCs w:val="24"/>
        </w:rPr>
        <w:t>个</w:t>
      </w:r>
      <w:r>
        <w:rPr>
          <w:rFonts w:ascii="Times New Roman" w:hAnsi="Times New Roman"/>
          <w:sz w:val="24"/>
          <w:szCs w:val="24"/>
        </w:rPr>
        <w:t>奖项；建立以教学质量为导向的本科教学津贴分配制度。制定《优秀青年教师海外教学能力提升计划实施办法》，选派获得年度</w:t>
      </w:r>
      <w:r>
        <w:rPr>
          <w:rFonts w:ascii="Times New Roman" w:hAnsi="Times New Roman" w:hint="eastAsia"/>
          <w:sz w:val="24"/>
          <w:szCs w:val="24"/>
        </w:rPr>
        <w:t>青年</w:t>
      </w:r>
      <w:r>
        <w:rPr>
          <w:rFonts w:ascii="Times New Roman" w:hAnsi="Times New Roman"/>
          <w:sz w:val="24"/>
          <w:szCs w:val="24"/>
        </w:rPr>
        <w:t>教师讲课比赛一、二等奖的教师赴海外开展为期</w:t>
      </w:r>
      <w:r>
        <w:rPr>
          <w:rFonts w:ascii="Times New Roman" w:hAnsi="Times New Roman" w:hint="eastAsia"/>
          <w:sz w:val="24"/>
          <w:szCs w:val="24"/>
        </w:rPr>
        <w:t>一个</w:t>
      </w:r>
      <w:r>
        <w:rPr>
          <w:rFonts w:ascii="Times New Roman" w:hAnsi="Times New Roman"/>
          <w:sz w:val="24"/>
          <w:szCs w:val="24"/>
        </w:rPr>
        <w:t>月的教学研修。</w:t>
      </w:r>
    </w:p>
    <w:p w:rsidR="00000000" w:rsidRDefault="00963968">
      <w:pPr>
        <w:widowControl/>
        <w:spacing w:line="400" w:lineRule="exact"/>
        <w:jc w:val="center"/>
        <w:rPr>
          <w:rFonts w:ascii="宋体" w:hAnsi="宋体" w:cs="宋体"/>
          <w:szCs w:val="21"/>
        </w:rPr>
      </w:pPr>
      <w:r>
        <w:rPr>
          <w:rFonts w:ascii="宋体" w:hAnsi="宋体" w:cs="宋体"/>
          <w:szCs w:val="21"/>
        </w:rPr>
        <w:t>表</w:t>
      </w:r>
      <w:r>
        <w:rPr>
          <w:rFonts w:ascii="宋体" w:hAnsi="宋体" w:cs="宋体"/>
          <w:szCs w:val="21"/>
        </w:rPr>
        <w:t>3-4 2015-2016</w:t>
      </w:r>
      <w:r>
        <w:rPr>
          <w:rFonts w:ascii="宋体" w:hAnsi="宋体" w:cs="宋体" w:hint="eastAsia"/>
          <w:szCs w:val="21"/>
        </w:rPr>
        <w:t>学年</w:t>
      </w:r>
      <w:r>
        <w:rPr>
          <w:rFonts w:ascii="宋体" w:hAnsi="宋体" w:cs="宋体"/>
          <w:szCs w:val="21"/>
        </w:rPr>
        <w:t>教学成果奖</w:t>
      </w:r>
      <w:r>
        <w:rPr>
          <w:rFonts w:ascii="宋体" w:hAnsi="宋体" w:cs="宋体" w:hint="eastAsia"/>
          <w:szCs w:val="21"/>
        </w:rPr>
        <w:t>统计表</w:t>
      </w:r>
    </w:p>
    <w:tbl>
      <w:tblPr>
        <w:tblW w:w="0" w:type="auto"/>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00"/>
        <w:gridCol w:w="1421"/>
        <w:gridCol w:w="1421"/>
        <w:gridCol w:w="1422"/>
        <w:gridCol w:w="1421"/>
        <w:gridCol w:w="1768"/>
      </w:tblGrid>
      <w:tr w:rsidR="00000000">
        <w:trPr>
          <w:trHeight w:val="397"/>
          <w:jc w:val="center"/>
        </w:trPr>
        <w:tc>
          <w:tcPr>
            <w:tcW w:w="2000" w:type="dxa"/>
            <w:vMerge w:val="restart"/>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级别</w:t>
            </w:r>
          </w:p>
        </w:tc>
        <w:tc>
          <w:tcPr>
            <w:tcW w:w="7453" w:type="dxa"/>
            <w:gridSpan w:val="5"/>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奖</w:t>
            </w:r>
            <w:r>
              <w:rPr>
                <w:rFonts w:ascii="Times New Roman" w:hAnsi="Times New Roman" w:hint="eastAsia"/>
                <w:b/>
                <w:szCs w:val="21"/>
              </w:rPr>
              <w:t xml:space="preserve">  </w:t>
            </w:r>
            <w:r>
              <w:rPr>
                <w:rFonts w:ascii="Times New Roman" w:hAnsi="Times New Roman" w:hint="eastAsia"/>
                <w:b/>
                <w:szCs w:val="21"/>
              </w:rPr>
              <w:t>励</w:t>
            </w:r>
            <w:r>
              <w:rPr>
                <w:rFonts w:ascii="Times New Roman" w:hAnsi="Times New Roman"/>
                <w:b/>
                <w:szCs w:val="21"/>
              </w:rPr>
              <w:t xml:space="preserve">  </w:t>
            </w:r>
            <w:r>
              <w:rPr>
                <w:rFonts w:ascii="Times New Roman" w:hAnsi="Times New Roman" w:hint="eastAsia"/>
                <w:b/>
                <w:szCs w:val="21"/>
              </w:rPr>
              <w:t>等</w:t>
            </w:r>
            <w:r>
              <w:rPr>
                <w:rFonts w:ascii="Times New Roman" w:hAnsi="Times New Roman"/>
                <w:b/>
                <w:szCs w:val="21"/>
              </w:rPr>
              <w:t xml:space="preserve">  </w:t>
            </w:r>
            <w:r>
              <w:rPr>
                <w:rFonts w:ascii="Times New Roman" w:hAnsi="Times New Roman" w:hint="eastAsia"/>
                <w:b/>
                <w:szCs w:val="21"/>
              </w:rPr>
              <w:t>级</w:t>
            </w:r>
          </w:p>
        </w:tc>
      </w:tr>
      <w:tr w:rsidR="00000000">
        <w:trPr>
          <w:trHeight w:val="397"/>
          <w:jc w:val="center"/>
        </w:trPr>
        <w:tc>
          <w:tcPr>
            <w:tcW w:w="2000" w:type="dxa"/>
            <w:vMerge/>
            <w:shd w:val="clear" w:color="auto" w:fill="FABF8F"/>
            <w:vAlign w:val="center"/>
          </w:tcPr>
          <w:p w:rsidR="00000000" w:rsidRDefault="00963968">
            <w:pPr>
              <w:adjustRightInd w:val="0"/>
              <w:snapToGrid w:val="0"/>
              <w:jc w:val="center"/>
              <w:rPr>
                <w:rFonts w:ascii="Times New Roman" w:hAnsi="Times New Roman"/>
                <w:b/>
                <w:szCs w:val="21"/>
              </w:rPr>
            </w:pPr>
          </w:p>
        </w:tc>
        <w:tc>
          <w:tcPr>
            <w:tcW w:w="1421" w:type="dxa"/>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特等奖</w:t>
            </w:r>
          </w:p>
        </w:tc>
        <w:tc>
          <w:tcPr>
            <w:tcW w:w="1421" w:type="dxa"/>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一等奖</w:t>
            </w:r>
          </w:p>
        </w:tc>
        <w:tc>
          <w:tcPr>
            <w:tcW w:w="1422" w:type="dxa"/>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二等奖</w:t>
            </w:r>
          </w:p>
        </w:tc>
        <w:tc>
          <w:tcPr>
            <w:tcW w:w="1421" w:type="dxa"/>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三等奖</w:t>
            </w:r>
          </w:p>
        </w:tc>
        <w:tc>
          <w:tcPr>
            <w:tcW w:w="1768" w:type="dxa"/>
            <w:shd w:val="clear" w:color="auto" w:fill="FABF8F"/>
            <w:vAlign w:val="center"/>
          </w:tcPr>
          <w:p w:rsidR="00000000" w:rsidRDefault="00963968">
            <w:pPr>
              <w:adjustRightInd w:val="0"/>
              <w:snapToGrid w:val="0"/>
              <w:jc w:val="center"/>
              <w:rPr>
                <w:rFonts w:ascii="Times New Roman" w:hAnsi="Times New Roman"/>
                <w:b/>
                <w:szCs w:val="21"/>
              </w:rPr>
            </w:pPr>
            <w:r>
              <w:rPr>
                <w:rFonts w:ascii="Times New Roman" w:hAnsi="Times New Roman"/>
                <w:b/>
                <w:szCs w:val="21"/>
              </w:rPr>
              <w:t>合计</w:t>
            </w:r>
          </w:p>
        </w:tc>
      </w:tr>
      <w:tr w:rsidR="00000000">
        <w:trPr>
          <w:trHeight w:val="397"/>
          <w:jc w:val="center"/>
        </w:trPr>
        <w:tc>
          <w:tcPr>
            <w:tcW w:w="2000" w:type="dxa"/>
            <w:shd w:val="clear" w:color="auto" w:fill="FDE9D9"/>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省级</w:t>
            </w:r>
          </w:p>
        </w:tc>
        <w:tc>
          <w:tcPr>
            <w:tcW w:w="1421" w:type="dxa"/>
            <w:shd w:val="clear" w:color="auto" w:fill="FDE9D9"/>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2</w:t>
            </w:r>
          </w:p>
        </w:tc>
        <w:tc>
          <w:tcPr>
            <w:tcW w:w="1421" w:type="dxa"/>
            <w:shd w:val="clear" w:color="auto" w:fill="FDE9D9"/>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1</w:t>
            </w:r>
          </w:p>
        </w:tc>
        <w:tc>
          <w:tcPr>
            <w:tcW w:w="1422" w:type="dxa"/>
            <w:shd w:val="clear" w:color="auto" w:fill="FDE9D9"/>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5</w:t>
            </w:r>
          </w:p>
        </w:tc>
        <w:tc>
          <w:tcPr>
            <w:tcW w:w="1421" w:type="dxa"/>
            <w:shd w:val="clear" w:color="auto" w:fill="FDE9D9"/>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w:t>
            </w:r>
          </w:p>
        </w:tc>
        <w:tc>
          <w:tcPr>
            <w:tcW w:w="1768" w:type="dxa"/>
            <w:shd w:val="clear" w:color="auto" w:fill="FDE9D9"/>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8</w:t>
            </w:r>
          </w:p>
        </w:tc>
      </w:tr>
      <w:tr w:rsidR="00000000">
        <w:trPr>
          <w:trHeight w:val="397"/>
          <w:jc w:val="center"/>
        </w:trPr>
        <w:tc>
          <w:tcPr>
            <w:tcW w:w="2000" w:type="dxa"/>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校级</w:t>
            </w:r>
          </w:p>
        </w:tc>
        <w:tc>
          <w:tcPr>
            <w:tcW w:w="1421" w:type="dxa"/>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4</w:t>
            </w:r>
          </w:p>
        </w:tc>
        <w:tc>
          <w:tcPr>
            <w:tcW w:w="1421" w:type="dxa"/>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11</w:t>
            </w:r>
          </w:p>
        </w:tc>
        <w:tc>
          <w:tcPr>
            <w:tcW w:w="1422" w:type="dxa"/>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25</w:t>
            </w:r>
          </w:p>
        </w:tc>
        <w:tc>
          <w:tcPr>
            <w:tcW w:w="1421" w:type="dxa"/>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w:t>
            </w:r>
          </w:p>
        </w:tc>
        <w:tc>
          <w:tcPr>
            <w:tcW w:w="1768" w:type="dxa"/>
            <w:vAlign w:val="center"/>
          </w:tcPr>
          <w:p w:rsidR="00000000" w:rsidRDefault="00963968">
            <w:pPr>
              <w:adjustRightInd w:val="0"/>
              <w:snapToGrid w:val="0"/>
              <w:jc w:val="center"/>
              <w:rPr>
                <w:rFonts w:ascii="Times New Roman" w:hAnsi="Times New Roman"/>
                <w:szCs w:val="21"/>
              </w:rPr>
            </w:pPr>
            <w:r>
              <w:rPr>
                <w:rFonts w:ascii="Times New Roman" w:hAnsi="Times New Roman"/>
                <w:szCs w:val="21"/>
              </w:rPr>
              <w:t>40</w:t>
            </w:r>
          </w:p>
        </w:tc>
      </w:tr>
    </w:tbl>
    <w:p w:rsidR="00000000" w:rsidRDefault="00963968">
      <w:pPr>
        <w:adjustRightInd w:val="0"/>
        <w:snapToGrid w:val="0"/>
        <w:spacing w:beforeLines="50" w:afterLines="50" w:line="320" w:lineRule="atLeast"/>
        <w:jc w:val="center"/>
        <w:rPr>
          <w:rFonts w:ascii="宋体" w:hAnsi="宋体" w:cs="宋体"/>
          <w:szCs w:val="21"/>
        </w:rPr>
      </w:pPr>
      <w:r>
        <w:rPr>
          <w:rFonts w:ascii="宋体" w:hAnsi="宋体" w:cs="宋体"/>
          <w:szCs w:val="21"/>
        </w:rPr>
        <w:t>表</w:t>
      </w:r>
      <w:r>
        <w:rPr>
          <w:rFonts w:ascii="宋体" w:hAnsi="宋体" w:cs="宋体"/>
          <w:szCs w:val="21"/>
        </w:rPr>
        <w:t>3-5 2015-2016</w:t>
      </w:r>
      <w:r>
        <w:rPr>
          <w:rFonts w:ascii="宋体" w:hAnsi="宋体" w:cs="宋体" w:hint="eastAsia"/>
          <w:szCs w:val="21"/>
        </w:rPr>
        <w:t>学年</w:t>
      </w:r>
      <w:r>
        <w:rPr>
          <w:rFonts w:ascii="宋体" w:hAnsi="宋体" w:cs="宋体"/>
          <w:szCs w:val="21"/>
        </w:rPr>
        <w:t>省级教学成果奖</w:t>
      </w:r>
    </w:p>
    <w:tbl>
      <w:tblPr>
        <w:tblW w:w="0" w:type="auto"/>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624"/>
        <w:gridCol w:w="1287"/>
        <w:gridCol w:w="2478"/>
        <w:gridCol w:w="897"/>
      </w:tblGrid>
      <w:tr w:rsidR="00000000">
        <w:trPr>
          <w:trHeight w:val="454"/>
          <w:tblHeader/>
          <w:jc w:val="center"/>
        </w:trPr>
        <w:tc>
          <w:tcPr>
            <w:tcW w:w="4624" w:type="dxa"/>
            <w:shd w:val="clear" w:color="auto" w:fill="92CDDC"/>
            <w:vAlign w:val="center"/>
          </w:tcPr>
          <w:p w:rsidR="00000000" w:rsidRDefault="00963968">
            <w:pPr>
              <w:widowControl/>
              <w:jc w:val="center"/>
              <w:rPr>
                <w:rFonts w:ascii="Times New Roman" w:hAnsi="Times New Roman"/>
                <w:b/>
                <w:bCs/>
                <w:kern w:val="0"/>
                <w:szCs w:val="21"/>
              </w:rPr>
            </w:pPr>
            <w:r>
              <w:rPr>
                <w:rFonts w:ascii="Times New Roman" w:hAnsi="Times New Roman"/>
                <w:b/>
                <w:bCs/>
                <w:kern w:val="0"/>
                <w:szCs w:val="21"/>
              </w:rPr>
              <w:t>成果名称</w:t>
            </w:r>
          </w:p>
        </w:tc>
        <w:tc>
          <w:tcPr>
            <w:tcW w:w="1287" w:type="dxa"/>
            <w:shd w:val="clear" w:color="auto" w:fill="92CDDC"/>
            <w:vAlign w:val="center"/>
          </w:tcPr>
          <w:p w:rsidR="00000000" w:rsidRDefault="00963968">
            <w:pPr>
              <w:widowControl/>
              <w:jc w:val="center"/>
              <w:rPr>
                <w:rFonts w:ascii="Times New Roman" w:hAnsi="Times New Roman"/>
                <w:b/>
                <w:bCs/>
                <w:kern w:val="0"/>
                <w:szCs w:val="21"/>
              </w:rPr>
            </w:pPr>
            <w:r>
              <w:rPr>
                <w:rFonts w:ascii="Times New Roman" w:hAnsi="Times New Roman"/>
                <w:b/>
                <w:bCs/>
                <w:kern w:val="0"/>
                <w:szCs w:val="21"/>
              </w:rPr>
              <w:t>完成</w:t>
            </w:r>
          </w:p>
          <w:p w:rsidR="00000000" w:rsidRDefault="00963968">
            <w:pPr>
              <w:widowControl/>
              <w:jc w:val="center"/>
              <w:rPr>
                <w:rFonts w:ascii="Times New Roman" w:hAnsi="Times New Roman"/>
                <w:b/>
                <w:bCs/>
                <w:kern w:val="0"/>
                <w:szCs w:val="21"/>
              </w:rPr>
            </w:pPr>
            <w:r>
              <w:rPr>
                <w:rFonts w:ascii="Times New Roman" w:hAnsi="Times New Roman"/>
                <w:b/>
                <w:bCs/>
                <w:kern w:val="0"/>
                <w:szCs w:val="21"/>
              </w:rPr>
              <w:t>单位</w:t>
            </w:r>
          </w:p>
        </w:tc>
        <w:tc>
          <w:tcPr>
            <w:tcW w:w="2478" w:type="dxa"/>
            <w:shd w:val="clear" w:color="auto" w:fill="92CDDC"/>
            <w:vAlign w:val="center"/>
          </w:tcPr>
          <w:p w:rsidR="00000000" w:rsidRDefault="00963968">
            <w:pPr>
              <w:widowControl/>
              <w:jc w:val="center"/>
              <w:rPr>
                <w:rFonts w:ascii="Times New Roman" w:hAnsi="Times New Roman"/>
                <w:b/>
                <w:bCs/>
                <w:kern w:val="0"/>
                <w:szCs w:val="21"/>
              </w:rPr>
            </w:pPr>
            <w:r>
              <w:rPr>
                <w:rFonts w:ascii="Times New Roman" w:hAnsi="Times New Roman"/>
                <w:b/>
                <w:bCs/>
                <w:kern w:val="0"/>
                <w:szCs w:val="21"/>
              </w:rPr>
              <w:t>主要完成人姓名</w:t>
            </w:r>
          </w:p>
        </w:tc>
        <w:tc>
          <w:tcPr>
            <w:tcW w:w="897" w:type="dxa"/>
            <w:shd w:val="clear" w:color="auto" w:fill="92CDDC"/>
            <w:vAlign w:val="center"/>
          </w:tcPr>
          <w:p w:rsidR="00000000" w:rsidRDefault="00963968">
            <w:pPr>
              <w:widowControl/>
              <w:jc w:val="center"/>
              <w:rPr>
                <w:rFonts w:ascii="Times New Roman" w:hAnsi="Times New Roman"/>
                <w:b/>
                <w:bCs/>
                <w:kern w:val="0"/>
                <w:szCs w:val="21"/>
              </w:rPr>
            </w:pPr>
            <w:r>
              <w:rPr>
                <w:rFonts w:ascii="Times New Roman" w:hAnsi="Times New Roman"/>
                <w:b/>
                <w:bCs/>
                <w:kern w:val="0"/>
                <w:szCs w:val="21"/>
              </w:rPr>
              <w:t>获奖</w:t>
            </w:r>
          </w:p>
          <w:p w:rsidR="00000000" w:rsidRDefault="00963968">
            <w:pPr>
              <w:widowControl/>
              <w:jc w:val="center"/>
              <w:rPr>
                <w:rFonts w:ascii="Times New Roman" w:hAnsi="Times New Roman"/>
                <w:b/>
                <w:bCs/>
                <w:kern w:val="0"/>
                <w:szCs w:val="21"/>
              </w:rPr>
            </w:pPr>
            <w:r>
              <w:rPr>
                <w:rFonts w:ascii="Times New Roman" w:hAnsi="Times New Roman"/>
                <w:b/>
                <w:bCs/>
                <w:kern w:val="0"/>
                <w:szCs w:val="21"/>
              </w:rPr>
              <w:t>级别</w:t>
            </w:r>
          </w:p>
        </w:tc>
      </w:tr>
      <w:tr w:rsidR="00000000">
        <w:trPr>
          <w:trHeight w:val="454"/>
          <w:jc w:val="center"/>
        </w:trPr>
        <w:tc>
          <w:tcPr>
            <w:tcW w:w="4624" w:type="dxa"/>
            <w:vAlign w:val="center"/>
          </w:tcPr>
          <w:p w:rsidR="00000000" w:rsidRDefault="00963968">
            <w:pPr>
              <w:jc w:val="left"/>
              <w:rPr>
                <w:rFonts w:ascii="Times New Roman" w:hAnsi="Times New Roman"/>
                <w:szCs w:val="21"/>
              </w:rPr>
            </w:pPr>
            <w:r>
              <w:rPr>
                <w:rFonts w:ascii="Times New Roman" w:hAnsi="Times New Roman"/>
                <w:kern w:val="0"/>
                <w:szCs w:val="21"/>
              </w:rPr>
              <w:t>基于化学与生物学交叉的应用化学专业创新人才培养体系探索与实践</w:t>
            </w:r>
          </w:p>
        </w:tc>
        <w:tc>
          <w:tcPr>
            <w:tcW w:w="1287" w:type="dxa"/>
            <w:vAlign w:val="center"/>
          </w:tcPr>
          <w:p w:rsidR="00000000" w:rsidRDefault="00963968">
            <w:pPr>
              <w:jc w:val="center"/>
              <w:rPr>
                <w:rFonts w:ascii="Times New Roman" w:hAnsi="Times New Roman"/>
                <w:szCs w:val="21"/>
              </w:rPr>
            </w:pPr>
            <w:r>
              <w:rPr>
                <w:rFonts w:ascii="Times New Roman" w:hAnsi="Times New Roman"/>
                <w:szCs w:val="21"/>
              </w:rPr>
              <w:t>理学院</w:t>
            </w:r>
          </w:p>
        </w:tc>
        <w:tc>
          <w:tcPr>
            <w:tcW w:w="2478" w:type="dxa"/>
            <w:vAlign w:val="center"/>
          </w:tcPr>
          <w:p w:rsidR="00000000" w:rsidRDefault="00963968">
            <w:pPr>
              <w:spacing w:line="280" w:lineRule="exact"/>
              <w:jc w:val="center"/>
              <w:rPr>
                <w:rFonts w:ascii="Times New Roman" w:hAnsi="Times New Roman"/>
                <w:szCs w:val="21"/>
              </w:rPr>
            </w:pPr>
            <w:r>
              <w:rPr>
                <w:rFonts w:ascii="Times New Roman" w:hAnsi="Times New Roman"/>
                <w:szCs w:val="21"/>
              </w:rPr>
              <w:t>高锦明</w:t>
            </w:r>
            <w:r>
              <w:rPr>
                <w:rFonts w:ascii="Times New Roman" w:hAnsi="Times New Roman"/>
                <w:szCs w:val="21"/>
              </w:rPr>
              <w:t xml:space="preserve">  </w:t>
            </w:r>
            <w:r>
              <w:rPr>
                <w:rFonts w:ascii="Times New Roman" w:hAnsi="Times New Roman"/>
                <w:szCs w:val="21"/>
              </w:rPr>
              <w:t>王俊儒</w:t>
            </w:r>
          </w:p>
          <w:p w:rsidR="00000000" w:rsidRDefault="00963968">
            <w:pPr>
              <w:spacing w:line="280" w:lineRule="exact"/>
              <w:jc w:val="center"/>
              <w:rPr>
                <w:rFonts w:ascii="Times New Roman" w:hAnsi="Times New Roman"/>
                <w:szCs w:val="21"/>
              </w:rPr>
            </w:pPr>
            <w:r>
              <w:rPr>
                <w:rFonts w:ascii="Times New Roman" w:hAnsi="Times New Roman"/>
                <w:szCs w:val="21"/>
              </w:rPr>
              <w:t>张继文</w:t>
            </w:r>
            <w:r>
              <w:rPr>
                <w:rFonts w:ascii="Times New Roman" w:hAnsi="Times New Roman"/>
                <w:szCs w:val="21"/>
              </w:rPr>
              <w:t xml:space="preserve">  </w:t>
            </w:r>
            <w:r>
              <w:rPr>
                <w:rFonts w:ascii="Times New Roman" w:hAnsi="Times New Roman"/>
                <w:szCs w:val="21"/>
              </w:rPr>
              <w:t>田均勉</w:t>
            </w:r>
          </w:p>
          <w:p w:rsidR="00000000" w:rsidRDefault="00963968">
            <w:pPr>
              <w:spacing w:line="280" w:lineRule="exact"/>
              <w:jc w:val="center"/>
              <w:rPr>
                <w:rFonts w:ascii="Times New Roman" w:hAnsi="Times New Roman"/>
                <w:szCs w:val="21"/>
              </w:rPr>
            </w:pPr>
            <w:r>
              <w:rPr>
                <w:rFonts w:ascii="Times New Roman" w:hAnsi="Times New Roman"/>
                <w:szCs w:val="21"/>
              </w:rPr>
              <w:t>张</w:t>
            </w:r>
            <w:r>
              <w:rPr>
                <w:rFonts w:ascii="Times New Roman" w:hAnsi="Times New Roman"/>
                <w:szCs w:val="21"/>
              </w:rPr>
              <w:t xml:space="preserve">  </w:t>
            </w:r>
            <w:r>
              <w:rPr>
                <w:rFonts w:ascii="Times New Roman" w:hAnsi="Times New Roman"/>
                <w:szCs w:val="21"/>
              </w:rPr>
              <w:t>强</w:t>
            </w:r>
            <w:r>
              <w:rPr>
                <w:rFonts w:ascii="Times New Roman" w:hAnsi="Times New Roman"/>
                <w:szCs w:val="21"/>
              </w:rPr>
              <w:t xml:space="preserve">  </w:t>
            </w:r>
            <w:r>
              <w:rPr>
                <w:rFonts w:ascii="Times New Roman" w:hAnsi="Times New Roman"/>
                <w:szCs w:val="21"/>
              </w:rPr>
              <w:t>王</w:t>
            </w:r>
            <w:r>
              <w:rPr>
                <w:rFonts w:ascii="Times New Roman" w:hAnsi="Times New Roman"/>
                <w:szCs w:val="21"/>
              </w:rPr>
              <w:t xml:space="preserve">  </w:t>
            </w:r>
            <w:r>
              <w:rPr>
                <w:rFonts w:ascii="Times New Roman" w:hAnsi="Times New Roman"/>
                <w:szCs w:val="21"/>
              </w:rPr>
              <w:t>磊</w:t>
            </w:r>
          </w:p>
          <w:p w:rsidR="00000000" w:rsidRDefault="00963968">
            <w:pPr>
              <w:spacing w:line="28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耿会玲</w:t>
            </w:r>
          </w:p>
        </w:tc>
        <w:tc>
          <w:tcPr>
            <w:tcW w:w="897" w:type="dxa"/>
            <w:vAlign w:val="center"/>
          </w:tcPr>
          <w:p w:rsidR="00000000" w:rsidRDefault="00963968">
            <w:pPr>
              <w:jc w:val="center"/>
              <w:rPr>
                <w:rFonts w:ascii="Times New Roman" w:hAnsi="Times New Roman"/>
                <w:szCs w:val="21"/>
              </w:rPr>
            </w:pPr>
            <w:r>
              <w:rPr>
                <w:rFonts w:ascii="Times New Roman" w:hAnsi="Times New Roman"/>
                <w:szCs w:val="21"/>
              </w:rPr>
              <w:t>特等</w:t>
            </w:r>
          </w:p>
        </w:tc>
      </w:tr>
      <w:tr w:rsidR="00000000">
        <w:trPr>
          <w:trHeight w:val="454"/>
          <w:jc w:val="center"/>
        </w:trPr>
        <w:tc>
          <w:tcPr>
            <w:tcW w:w="4624" w:type="dxa"/>
            <w:shd w:val="clear" w:color="auto" w:fill="DAEEF3"/>
            <w:vAlign w:val="center"/>
          </w:tcPr>
          <w:p w:rsidR="00000000" w:rsidRDefault="00963968">
            <w:pPr>
              <w:widowControl/>
              <w:jc w:val="left"/>
              <w:rPr>
                <w:rFonts w:ascii="Times New Roman" w:hAnsi="Times New Roman"/>
                <w:kern w:val="0"/>
                <w:szCs w:val="21"/>
              </w:rPr>
            </w:pPr>
            <w:r>
              <w:rPr>
                <w:rFonts w:ascii="Times New Roman" w:hAnsi="Times New Roman"/>
                <w:kern w:val="0"/>
                <w:szCs w:val="21"/>
              </w:rPr>
              <w:t>森林保护学专业拔尖创新人才培养体系改革与实践</w:t>
            </w:r>
          </w:p>
        </w:tc>
        <w:tc>
          <w:tcPr>
            <w:tcW w:w="128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林学院</w:t>
            </w:r>
            <w:r>
              <w:rPr>
                <w:rFonts w:ascii="Times New Roman" w:hAnsi="Times New Roman" w:hint="eastAsia"/>
                <w:szCs w:val="21"/>
              </w:rPr>
              <w:t>（林业科学研究院）</w:t>
            </w:r>
          </w:p>
        </w:tc>
        <w:tc>
          <w:tcPr>
            <w:tcW w:w="2478" w:type="dxa"/>
            <w:shd w:val="clear" w:color="auto" w:fill="DAEEF3"/>
            <w:vAlign w:val="center"/>
          </w:tcPr>
          <w:p w:rsidR="00000000" w:rsidRDefault="00963968">
            <w:pPr>
              <w:spacing w:line="280" w:lineRule="exact"/>
              <w:jc w:val="center"/>
              <w:rPr>
                <w:rFonts w:ascii="Times New Roman" w:hAnsi="Times New Roman"/>
                <w:szCs w:val="21"/>
              </w:rPr>
            </w:pPr>
            <w:r>
              <w:rPr>
                <w:rFonts w:ascii="Times New Roman" w:hAnsi="Times New Roman"/>
                <w:szCs w:val="21"/>
              </w:rPr>
              <w:t>谢寿安</w:t>
            </w:r>
            <w:r>
              <w:rPr>
                <w:rFonts w:ascii="Times New Roman" w:hAnsi="Times New Roman"/>
                <w:szCs w:val="21"/>
              </w:rPr>
              <w:tab/>
            </w:r>
            <w:r>
              <w:rPr>
                <w:rFonts w:ascii="Times New Roman" w:hAnsi="Times New Roman"/>
                <w:szCs w:val="21"/>
              </w:rPr>
              <w:t>陈</w:t>
            </w:r>
            <w:r>
              <w:rPr>
                <w:rFonts w:ascii="Times New Roman" w:hAnsi="Times New Roman"/>
                <w:szCs w:val="21"/>
              </w:rPr>
              <w:t xml:space="preserve">  </w:t>
            </w:r>
            <w:r>
              <w:rPr>
                <w:rFonts w:ascii="Times New Roman" w:hAnsi="Times New Roman"/>
                <w:szCs w:val="21"/>
              </w:rPr>
              <w:t>辉</w:t>
            </w:r>
          </w:p>
          <w:p w:rsidR="00000000" w:rsidRDefault="00963968">
            <w:pPr>
              <w:spacing w:line="280" w:lineRule="exact"/>
              <w:jc w:val="center"/>
              <w:rPr>
                <w:rFonts w:ascii="Times New Roman" w:hAnsi="Times New Roman"/>
                <w:szCs w:val="21"/>
              </w:rPr>
            </w:pPr>
            <w:r>
              <w:rPr>
                <w:rFonts w:ascii="Times New Roman" w:hAnsi="Times New Roman"/>
                <w:szCs w:val="21"/>
              </w:rPr>
              <w:t>李孟楼</w:t>
            </w:r>
            <w:r>
              <w:rPr>
                <w:rFonts w:ascii="Times New Roman" w:hAnsi="Times New Roman"/>
                <w:szCs w:val="21"/>
              </w:rPr>
              <w:t xml:space="preserve">  </w:t>
            </w:r>
            <w:r>
              <w:rPr>
                <w:rFonts w:ascii="Times New Roman" w:hAnsi="Times New Roman"/>
                <w:szCs w:val="21"/>
              </w:rPr>
              <w:t>郭新荣</w:t>
            </w:r>
          </w:p>
          <w:p w:rsidR="00000000" w:rsidRDefault="00963968">
            <w:pPr>
              <w:spacing w:line="280" w:lineRule="exact"/>
              <w:jc w:val="center"/>
              <w:rPr>
                <w:rFonts w:ascii="Times New Roman" w:hAnsi="Times New Roman"/>
                <w:szCs w:val="21"/>
              </w:rPr>
            </w:pPr>
            <w:r>
              <w:rPr>
                <w:rFonts w:ascii="Times New Roman" w:hAnsi="Times New Roman"/>
                <w:szCs w:val="21"/>
              </w:rPr>
              <w:t>余仲东</w:t>
            </w:r>
            <w:r>
              <w:rPr>
                <w:rFonts w:ascii="Times New Roman" w:hAnsi="Times New Roman"/>
                <w:szCs w:val="21"/>
              </w:rPr>
              <w:t xml:space="preserve">  </w:t>
            </w:r>
            <w:r>
              <w:rPr>
                <w:rFonts w:ascii="Times New Roman" w:hAnsi="Times New Roman"/>
                <w:szCs w:val="21"/>
              </w:rPr>
              <w:t>汪爱兰</w:t>
            </w:r>
          </w:p>
          <w:p w:rsidR="00000000" w:rsidRDefault="00963968">
            <w:pPr>
              <w:spacing w:line="280" w:lineRule="exact"/>
              <w:jc w:val="center"/>
              <w:rPr>
                <w:rFonts w:ascii="Times New Roman" w:hAnsi="Times New Roman"/>
                <w:szCs w:val="21"/>
              </w:rPr>
            </w:pPr>
            <w:r>
              <w:rPr>
                <w:rFonts w:ascii="Times New Roman" w:hAnsi="Times New Roman"/>
                <w:szCs w:val="21"/>
              </w:rPr>
              <w:t>成密红</w:t>
            </w:r>
            <w:r>
              <w:rPr>
                <w:rFonts w:ascii="Times New Roman" w:hAnsi="Times New Roman"/>
                <w:szCs w:val="21"/>
              </w:rPr>
              <w:t xml:space="preserve">  </w:t>
            </w:r>
            <w:r>
              <w:rPr>
                <w:rFonts w:ascii="Times New Roman" w:hAnsi="Times New Roman"/>
                <w:szCs w:val="21"/>
              </w:rPr>
              <w:t>王娟娟</w:t>
            </w:r>
          </w:p>
        </w:tc>
        <w:tc>
          <w:tcPr>
            <w:tcW w:w="89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特等</w:t>
            </w:r>
          </w:p>
        </w:tc>
      </w:tr>
      <w:tr w:rsidR="00000000">
        <w:trPr>
          <w:trHeight w:val="454"/>
          <w:jc w:val="center"/>
        </w:trPr>
        <w:tc>
          <w:tcPr>
            <w:tcW w:w="4624" w:type="dxa"/>
            <w:vAlign w:val="center"/>
          </w:tcPr>
          <w:p w:rsidR="00000000" w:rsidRDefault="00963968">
            <w:pPr>
              <w:jc w:val="left"/>
              <w:rPr>
                <w:rFonts w:ascii="Times New Roman" w:hAnsi="Times New Roman"/>
                <w:szCs w:val="21"/>
              </w:rPr>
            </w:pPr>
            <w:r>
              <w:rPr>
                <w:rFonts w:ascii="Times New Roman" w:hAnsi="Times New Roman"/>
                <w:kern w:val="0"/>
                <w:szCs w:val="21"/>
              </w:rPr>
              <w:t>注重化学与农林科学交叉融合构建农科基础化学教材新体系</w:t>
            </w:r>
          </w:p>
        </w:tc>
        <w:tc>
          <w:tcPr>
            <w:tcW w:w="1287" w:type="dxa"/>
            <w:vAlign w:val="center"/>
          </w:tcPr>
          <w:p w:rsidR="00000000" w:rsidRDefault="00963968">
            <w:pPr>
              <w:jc w:val="center"/>
              <w:rPr>
                <w:rFonts w:ascii="Times New Roman" w:hAnsi="Times New Roman"/>
                <w:szCs w:val="21"/>
              </w:rPr>
            </w:pPr>
            <w:r>
              <w:rPr>
                <w:rFonts w:ascii="Times New Roman" w:hAnsi="Times New Roman"/>
                <w:szCs w:val="21"/>
              </w:rPr>
              <w:t>理学院</w:t>
            </w:r>
          </w:p>
        </w:tc>
        <w:tc>
          <w:tcPr>
            <w:tcW w:w="2478" w:type="dxa"/>
            <w:vAlign w:val="center"/>
          </w:tcPr>
          <w:p w:rsidR="00000000" w:rsidRDefault="00963968">
            <w:pPr>
              <w:spacing w:line="280" w:lineRule="exact"/>
              <w:jc w:val="center"/>
              <w:rPr>
                <w:rFonts w:ascii="Times New Roman" w:hAnsi="Times New Roman"/>
                <w:szCs w:val="21"/>
              </w:rPr>
            </w:pPr>
            <w:r>
              <w:rPr>
                <w:rFonts w:ascii="Times New Roman" w:hAnsi="Times New Roman"/>
                <w:szCs w:val="21"/>
              </w:rPr>
              <w:t>王俊儒</w:t>
            </w:r>
            <w:r>
              <w:rPr>
                <w:rFonts w:ascii="Times New Roman" w:hAnsi="Times New Roman"/>
                <w:szCs w:val="21"/>
              </w:rPr>
              <w:t xml:space="preserve">  </w:t>
            </w:r>
            <w:r>
              <w:rPr>
                <w:rFonts w:ascii="Times New Roman" w:hAnsi="Times New Roman"/>
                <w:szCs w:val="21"/>
              </w:rPr>
              <w:t>呼世斌</w:t>
            </w:r>
          </w:p>
          <w:p w:rsidR="00000000" w:rsidRDefault="00963968">
            <w:pPr>
              <w:spacing w:line="280" w:lineRule="exact"/>
              <w:jc w:val="center"/>
              <w:rPr>
                <w:rFonts w:ascii="Times New Roman" w:hAnsi="Times New Roman"/>
                <w:szCs w:val="21"/>
              </w:rPr>
            </w:pPr>
            <w:r>
              <w:rPr>
                <w:rFonts w:ascii="Times New Roman" w:hAnsi="Times New Roman"/>
                <w:szCs w:val="21"/>
              </w:rPr>
              <w:t>杨亚提</w:t>
            </w:r>
            <w:r>
              <w:rPr>
                <w:rFonts w:ascii="Times New Roman" w:hAnsi="Times New Roman"/>
                <w:szCs w:val="21"/>
              </w:rPr>
              <w:t xml:space="preserve">  </w:t>
            </w:r>
            <w:r>
              <w:rPr>
                <w:rFonts w:ascii="Times New Roman" w:hAnsi="Times New Roman"/>
                <w:szCs w:val="21"/>
              </w:rPr>
              <w:t>耿会玲</w:t>
            </w:r>
          </w:p>
          <w:p w:rsidR="00000000" w:rsidRDefault="00963968">
            <w:pPr>
              <w:spacing w:line="28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郭新华</w:t>
            </w:r>
          </w:p>
        </w:tc>
        <w:tc>
          <w:tcPr>
            <w:tcW w:w="897" w:type="dxa"/>
            <w:vAlign w:val="center"/>
          </w:tcPr>
          <w:p w:rsidR="00000000" w:rsidRDefault="00963968">
            <w:pPr>
              <w:jc w:val="center"/>
              <w:rPr>
                <w:rFonts w:ascii="Times New Roman" w:hAnsi="Times New Roman"/>
                <w:szCs w:val="21"/>
              </w:rPr>
            </w:pPr>
            <w:r>
              <w:rPr>
                <w:rFonts w:ascii="Times New Roman" w:hAnsi="Times New Roman"/>
                <w:szCs w:val="21"/>
              </w:rPr>
              <w:t>一等</w:t>
            </w:r>
          </w:p>
        </w:tc>
      </w:tr>
      <w:tr w:rsidR="00000000">
        <w:trPr>
          <w:trHeight w:val="454"/>
          <w:jc w:val="center"/>
        </w:trPr>
        <w:tc>
          <w:tcPr>
            <w:tcW w:w="4624" w:type="dxa"/>
            <w:shd w:val="clear" w:color="auto" w:fill="DAEEF3"/>
            <w:vAlign w:val="center"/>
          </w:tcPr>
          <w:p w:rsidR="00000000" w:rsidRDefault="00963968">
            <w:pPr>
              <w:jc w:val="left"/>
              <w:rPr>
                <w:rFonts w:ascii="Times New Roman" w:hAnsi="Times New Roman"/>
                <w:szCs w:val="21"/>
              </w:rPr>
            </w:pPr>
            <w:r>
              <w:rPr>
                <w:rFonts w:ascii="Times New Roman" w:hAnsi="Times New Roman"/>
                <w:kern w:val="0"/>
                <w:szCs w:val="21"/>
              </w:rPr>
              <w:t>以需求为导向农业农村干部教育培训机制构建与实</w:t>
            </w:r>
            <w:r>
              <w:rPr>
                <w:rFonts w:ascii="Times New Roman" w:hAnsi="Times New Roman"/>
                <w:kern w:val="0"/>
                <w:szCs w:val="21"/>
              </w:rPr>
              <w:t>践</w:t>
            </w:r>
          </w:p>
        </w:tc>
        <w:tc>
          <w:tcPr>
            <w:tcW w:w="128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成</w:t>
            </w:r>
            <w:r>
              <w:rPr>
                <w:rFonts w:ascii="Times New Roman" w:hAnsi="Times New Roman" w:hint="eastAsia"/>
                <w:szCs w:val="21"/>
              </w:rPr>
              <w:t>人</w:t>
            </w:r>
            <w:r>
              <w:rPr>
                <w:rFonts w:ascii="Times New Roman" w:hAnsi="Times New Roman"/>
                <w:szCs w:val="21"/>
              </w:rPr>
              <w:t>教</w:t>
            </w:r>
            <w:r>
              <w:rPr>
                <w:rFonts w:ascii="Times New Roman" w:hAnsi="Times New Roman" w:hint="eastAsia"/>
                <w:szCs w:val="21"/>
              </w:rPr>
              <w:t>育</w:t>
            </w:r>
          </w:p>
          <w:p w:rsidR="00000000" w:rsidRDefault="00963968">
            <w:pPr>
              <w:jc w:val="center"/>
              <w:rPr>
                <w:rFonts w:ascii="Times New Roman" w:hAnsi="Times New Roman"/>
                <w:szCs w:val="21"/>
              </w:rPr>
            </w:pPr>
            <w:r>
              <w:rPr>
                <w:rFonts w:ascii="Times New Roman" w:hAnsi="Times New Roman"/>
                <w:szCs w:val="21"/>
              </w:rPr>
              <w:t>学院</w:t>
            </w:r>
          </w:p>
        </w:tc>
        <w:tc>
          <w:tcPr>
            <w:tcW w:w="2478" w:type="dxa"/>
            <w:shd w:val="clear" w:color="auto" w:fill="DAEEF3"/>
            <w:vAlign w:val="center"/>
          </w:tcPr>
          <w:p w:rsidR="00000000" w:rsidRDefault="00963968">
            <w:pPr>
              <w:spacing w:line="280" w:lineRule="exact"/>
              <w:jc w:val="center"/>
              <w:rPr>
                <w:rFonts w:ascii="Times New Roman" w:hAnsi="Times New Roman"/>
                <w:szCs w:val="21"/>
              </w:rPr>
            </w:pPr>
            <w:r>
              <w:rPr>
                <w:rFonts w:ascii="Times New Roman" w:hAnsi="Times New Roman"/>
                <w:szCs w:val="21"/>
              </w:rPr>
              <w:t>赵</w:t>
            </w:r>
            <w:r>
              <w:rPr>
                <w:rFonts w:ascii="Times New Roman" w:hAnsi="Times New Roman"/>
                <w:szCs w:val="21"/>
              </w:rPr>
              <w:t xml:space="preserve">  </w:t>
            </w:r>
            <w:r>
              <w:rPr>
                <w:rFonts w:ascii="Times New Roman" w:hAnsi="Times New Roman"/>
                <w:szCs w:val="21"/>
              </w:rPr>
              <w:t>忠</w:t>
            </w:r>
            <w:r>
              <w:rPr>
                <w:rFonts w:ascii="Times New Roman" w:hAnsi="Times New Roman"/>
                <w:szCs w:val="21"/>
              </w:rPr>
              <w:t xml:space="preserve">  </w:t>
            </w:r>
            <w:r>
              <w:rPr>
                <w:rFonts w:ascii="Times New Roman" w:hAnsi="Times New Roman"/>
                <w:szCs w:val="21"/>
              </w:rPr>
              <w:t>王</w:t>
            </w:r>
            <w:r>
              <w:rPr>
                <w:rFonts w:ascii="Times New Roman" w:hAnsi="Times New Roman"/>
                <w:szCs w:val="21"/>
              </w:rPr>
              <w:t xml:space="preserve">  </w:t>
            </w:r>
            <w:r>
              <w:rPr>
                <w:rFonts w:ascii="Times New Roman" w:hAnsi="Times New Roman"/>
                <w:szCs w:val="21"/>
              </w:rPr>
              <w:t>雄</w:t>
            </w:r>
          </w:p>
          <w:p w:rsidR="00000000" w:rsidRDefault="00963968">
            <w:pPr>
              <w:spacing w:line="280" w:lineRule="exact"/>
              <w:jc w:val="center"/>
              <w:rPr>
                <w:rFonts w:ascii="Times New Roman" w:hAnsi="Times New Roman"/>
                <w:szCs w:val="21"/>
              </w:rPr>
            </w:pPr>
            <w:r>
              <w:rPr>
                <w:rFonts w:ascii="Times New Roman" w:hAnsi="Times New Roman"/>
                <w:szCs w:val="21"/>
              </w:rPr>
              <w:t>刘彬让</w:t>
            </w:r>
            <w:r>
              <w:rPr>
                <w:rFonts w:ascii="Times New Roman" w:hAnsi="Times New Roman"/>
                <w:szCs w:val="21"/>
              </w:rPr>
              <w:t xml:space="preserve">  </w:t>
            </w:r>
            <w:r>
              <w:rPr>
                <w:rFonts w:ascii="Times New Roman" w:hAnsi="Times New Roman"/>
                <w:szCs w:val="21"/>
              </w:rPr>
              <w:t>刘德敏</w:t>
            </w:r>
          </w:p>
          <w:p w:rsidR="00000000" w:rsidRDefault="00963968">
            <w:pPr>
              <w:spacing w:line="280" w:lineRule="exact"/>
              <w:jc w:val="center"/>
              <w:rPr>
                <w:rFonts w:ascii="Times New Roman" w:hAnsi="Times New Roman"/>
                <w:szCs w:val="21"/>
              </w:rPr>
            </w:pPr>
            <w:r>
              <w:rPr>
                <w:rFonts w:ascii="Times New Roman" w:hAnsi="Times New Roman"/>
                <w:szCs w:val="21"/>
              </w:rPr>
              <w:t>郭护团</w:t>
            </w:r>
            <w:r>
              <w:rPr>
                <w:rFonts w:ascii="Times New Roman" w:hAnsi="Times New Roman"/>
                <w:szCs w:val="21"/>
              </w:rPr>
              <w:t xml:space="preserve">  </w:t>
            </w:r>
            <w:r>
              <w:rPr>
                <w:rFonts w:ascii="Times New Roman" w:hAnsi="Times New Roman"/>
                <w:szCs w:val="21"/>
              </w:rPr>
              <w:t>李大寨</w:t>
            </w:r>
          </w:p>
          <w:p w:rsidR="00000000" w:rsidRDefault="00963968">
            <w:pPr>
              <w:spacing w:line="28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王立刚</w:t>
            </w:r>
          </w:p>
        </w:tc>
        <w:tc>
          <w:tcPr>
            <w:tcW w:w="89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二等</w:t>
            </w:r>
          </w:p>
        </w:tc>
      </w:tr>
      <w:tr w:rsidR="00000000">
        <w:trPr>
          <w:trHeight w:val="454"/>
          <w:jc w:val="center"/>
        </w:trPr>
        <w:tc>
          <w:tcPr>
            <w:tcW w:w="4624" w:type="dxa"/>
            <w:vAlign w:val="center"/>
          </w:tcPr>
          <w:p w:rsidR="00000000" w:rsidRDefault="00963968">
            <w:pPr>
              <w:jc w:val="left"/>
              <w:rPr>
                <w:rFonts w:ascii="Times New Roman" w:hAnsi="Times New Roman"/>
                <w:szCs w:val="21"/>
              </w:rPr>
            </w:pPr>
            <w:r>
              <w:rPr>
                <w:rFonts w:ascii="Times New Roman" w:hAnsi="Times New Roman"/>
                <w:kern w:val="0"/>
                <w:szCs w:val="21"/>
              </w:rPr>
              <w:t>以学生发展为中心的农业机械化及其自动化专业人才培养模式研究与实践</w:t>
            </w:r>
          </w:p>
        </w:tc>
        <w:tc>
          <w:tcPr>
            <w:tcW w:w="1287" w:type="dxa"/>
            <w:vAlign w:val="center"/>
          </w:tcPr>
          <w:p w:rsidR="00000000" w:rsidRDefault="00963968">
            <w:pPr>
              <w:jc w:val="center"/>
              <w:rPr>
                <w:rFonts w:ascii="Times New Roman" w:hAnsi="Times New Roman"/>
                <w:szCs w:val="21"/>
              </w:rPr>
            </w:pPr>
            <w:r>
              <w:rPr>
                <w:rFonts w:ascii="Times New Roman" w:hAnsi="Times New Roman" w:hint="eastAsia"/>
                <w:szCs w:val="21"/>
              </w:rPr>
              <w:t>机械与电子工程</w:t>
            </w:r>
            <w:r>
              <w:rPr>
                <w:rFonts w:ascii="Times New Roman" w:hAnsi="Times New Roman"/>
                <w:szCs w:val="21"/>
              </w:rPr>
              <w:t>学院</w:t>
            </w:r>
          </w:p>
        </w:tc>
        <w:tc>
          <w:tcPr>
            <w:tcW w:w="2478" w:type="dxa"/>
            <w:vAlign w:val="center"/>
          </w:tcPr>
          <w:p w:rsidR="00000000" w:rsidRDefault="00963968">
            <w:pPr>
              <w:spacing w:line="280" w:lineRule="exact"/>
              <w:jc w:val="center"/>
              <w:rPr>
                <w:rFonts w:ascii="Times New Roman" w:hAnsi="Times New Roman"/>
                <w:szCs w:val="21"/>
              </w:rPr>
            </w:pPr>
            <w:r>
              <w:rPr>
                <w:rFonts w:ascii="Times New Roman" w:hAnsi="Times New Roman"/>
                <w:szCs w:val="21"/>
              </w:rPr>
              <w:t>陈</w:t>
            </w:r>
            <w:r>
              <w:rPr>
                <w:rFonts w:ascii="Times New Roman" w:hAnsi="Times New Roman"/>
                <w:szCs w:val="21"/>
              </w:rPr>
              <w:t xml:space="preserve">  </w:t>
            </w:r>
            <w:r>
              <w:rPr>
                <w:rFonts w:ascii="Times New Roman" w:hAnsi="Times New Roman"/>
                <w:szCs w:val="21"/>
              </w:rPr>
              <w:t>军</w:t>
            </w:r>
            <w:r>
              <w:rPr>
                <w:rFonts w:ascii="Times New Roman" w:hAnsi="Times New Roman"/>
                <w:szCs w:val="21"/>
              </w:rPr>
              <w:t xml:space="preserve">  </w:t>
            </w:r>
            <w:r>
              <w:rPr>
                <w:rFonts w:ascii="Times New Roman" w:hAnsi="Times New Roman"/>
                <w:szCs w:val="21"/>
              </w:rPr>
              <w:t>黄玉祥</w:t>
            </w:r>
          </w:p>
          <w:p w:rsidR="00000000" w:rsidRDefault="00963968">
            <w:pPr>
              <w:spacing w:line="280" w:lineRule="exact"/>
              <w:jc w:val="center"/>
              <w:rPr>
                <w:rFonts w:ascii="Times New Roman" w:hAnsi="Times New Roman"/>
                <w:szCs w:val="21"/>
              </w:rPr>
            </w:pPr>
            <w:r>
              <w:rPr>
                <w:rFonts w:ascii="Times New Roman" w:hAnsi="Times New Roman"/>
                <w:szCs w:val="21"/>
              </w:rPr>
              <w:t>闫小丽</w:t>
            </w:r>
            <w:r>
              <w:rPr>
                <w:rFonts w:ascii="Times New Roman" w:hAnsi="Times New Roman"/>
                <w:szCs w:val="21"/>
              </w:rPr>
              <w:t xml:space="preserve">  </w:t>
            </w:r>
            <w:r>
              <w:rPr>
                <w:rFonts w:ascii="Times New Roman" w:hAnsi="Times New Roman"/>
                <w:szCs w:val="21"/>
              </w:rPr>
              <w:t>朱瑞祥</w:t>
            </w:r>
          </w:p>
          <w:p w:rsidR="00000000" w:rsidRDefault="00963968">
            <w:pPr>
              <w:spacing w:line="28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何东健</w:t>
            </w:r>
          </w:p>
        </w:tc>
        <w:tc>
          <w:tcPr>
            <w:tcW w:w="897" w:type="dxa"/>
            <w:vAlign w:val="center"/>
          </w:tcPr>
          <w:p w:rsidR="00000000" w:rsidRDefault="00963968">
            <w:pPr>
              <w:jc w:val="center"/>
              <w:rPr>
                <w:rFonts w:ascii="Times New Roman" w:hAnsi="Times New Roman"/>
                <w:szCs w:val="21"/>
              </w:rPr>
            </w:pPr>
            <w:r>
              <w:rPr>
                <w:rFonts w:ascii="Times New Roman" w:hAnsi="Times New Roman"/>
                <w:szCs w:val="21"/>
              </w:rPr>
              <w:t>二等</w:t>
            </w:r>
          </w:p>
        </w:tc>
      </w:tr>
      <w:tr w:rsidR="00000000">
        <w:trPr>
          <w:trHeight w:val="454"/>
          <w:jc w:val="center"/>
        </w:trPr>
        <w:tc>
          <w:tcPr>
            <w:tcW w:w="4624" w:type="dxa"/>
            <w:shd w:val="clear" w:color="auto" w:fill="DAEEF3"/>
            <w:vAlign w:val="center"/>
          </w:tcPr>
          <w:p w:rsidR="00000000" w:rsidRDefault="00963968">
            <w:pPr>
              <w:jc w:val="left"/>
              <w:rPr>
                <w:rFonts w:ascii="Times New Roman" w:hAnsi="Times New Roman"/>
                <w:szCs w:val="21"/>
              </w:rPr>
            </w:pPr>
            <w:r>
              <w:rPr>
                <w:rFonts w:ascii="Times New Roman" w:hAnsi="Times New Roman"/>
                <w:kern w:val="0"/>
                <w:szCs w:val="21"/>
              </w:rPr>
              <w:t>农林高校教师教学发展支持评价体系的构建与实践</w:t>
            </w:r>
          </w:p>
        </w:tc>
        <w:tc>
          <w:tcPr>
            <w:tcW w:w="128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教</w:t>
            </w:r>
            <w:r>
              <w:rPr>
                <w:rFonts w:ascii="Times New Roman" w:hAnsi="Times New Roman" w:hint="eastAsia"/>
                <w:szCs w:val="21"/>
              </w:rPr>
              <w:t>学</w:t>
            </w:r>
            <w:r>
              <w:rPr>
                <w:rFonts w:ascii="Times New Roman" w:hAnsi="Times New Roman"/>
                <w:szCs w:val="21"/>
              </w:rPr>
              <w:t>发</w:t>
            </w:r>
            <w:r>
              <w:rPr>
                <w:rFonts w:ascii="Times New Roman" w:hAnsi="Times New Roman" w:hint="eastAsia"/>
                <w:szCs w:val="21"/>
              </w:rPr>
              <w:t>展</w:t>
            </w:r>
          </w:p>
          <w:p w:rsidR="00000000" w:rsidRDefault="00963968">
            <w:pPr>
              <w:jc w:val="center"/>
              <w:rPr>
                <w:rFonts w:ascii="Times New Roman" w:hAnsi="Times New Roman"/>
                <w:szCs w:val="21"/>
              </w:rPr>
            </w:pPr>
            <w:r>
              <w:rPr>
                <w:rFonts w:ascii="Times New Roman" w:hAnsi="Times New Roman"/>
                <w:szCs w:val="21"/>
              </w:rPr>
              <w:t>中心</w:t>
            </w:r>
          </w:p>
        </w:tc>
        <w:tc>
          <w:tcPr>
            <w:tcW w:w="2478" w:type="dxa"/>
            <w:shd w:val="clear" w:color="auto" w:fill="DAEEF3"/>
            <w:vAlign w:val="center"/>
          </w:tcPr>
          <w:p w:rsidR="00000000" w:rsidRDefault="00963968">
            <w:pPr>
              <w:spacing w:line="280" w:lineRule="exact"/>
              <w:jc w:val="center"/>
              <w:rPr>
                <w:rFonts w:ascii="Times New Roman" w:hAnsi="Times New Roman"/>
                <w:szCs w:val="21"/>
              </w:rPr>
            </w:pPr>
            <w:r>
              <w:rPr>
                <w:rFonts w:ascii="Times New Roman" w:hAnsi="Times New Roman"/>
                <w:szCs w:val="21"/>
              </w:rPr>
              <w:t>陈玉林</w:t>
            </w:r>
            <w:r>
              <w:rPr>
                <w:rFonts w:ascii="Times New Roman" w:hAnsi="Times New Roman"/>
                <w:szCs w:val="21"/>
              </w:rPr>
              <w:t xml:space="preserve">  </w:t>
            </w:r>
            <w:r>
              <w:rPr>
                <w:rFonts w:ascii="Times New Roman" w:hAnsi="Times New Roman"/>
                <w:szCs w:val="21"/>
              </w:rPr>
              <w:t>李海华</w:t>
            </w:r>
          </w:p>
          <w:p w:rsidR="00000000" w:rsidRDefault="00963968">
            <w:pPr>
              <w:spacing w:line="280" w:lineRule="exact"/>
              <w:jc w:val="center"/>
              <w:rPr>
                <w:rFonts w:ascii="Times New Roman" w:hAnsi="Times New Roman"/>
                <w:szCs w:val="21"/>
              </w:rPr>
            </w:pPr>
            <w:r>
              <w:rPr>
                <w:rFonts w:ascii="Times New Roman" w:hAnsi="Times New Roman"/>
                <w:szCs w:val="21"/>
              </w:rPr>
              <w:t>王</w:t>
            </w:r>
            <w:r>
              <w:rPr>
                <w:rFonts w:ascii="Times New Roman" w:hAnsi="Times New Roman"/>
                <w:szCs w:val="21"/>
              </w:rPr>
              <w:t xml:space="preserve">  </w:t>
            </w:r>
            <w:r>
              <w:rPr>
                <w:rFonts w:ascii="Times New Roman" w:hAnsi="Times New Roman"/>
                <w:szCs w:val="21"/>
              </w:rPr>
              <w:t>磊</w:t>
            </w:r>
            <w:r>
              <w:rPr>
                <w:rFonts w:ascii="Times New Roman" w:hAnsi="Times New Roman"/>
                <w:szCs w:val="21"/>
              </w:rPr>
              <w:t xml:space="preserve">  </w:t>
            </w:r>
            <w:r>
              <w:rPr>
                <w:rFonts w:ascii="Times New Roman" w:hAnsi="Times New Roman"/>
                <w:szCs w:val="21"/>
              </w:rPr>
              <w:t>刘卫军</w:t>
            </w:r>
          </w:p>
          <w:p w:rsidR="00000000" w:rsidRDefault="00963968">
            <w:pPr>
              <w:spacing w:line="28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潘</w:t>
            </w:r>
            <w:r>
              <w:rPr>
                <w:rFonts w:ascii="Times New Roman" w:hAnsi="Times New Roman"/>
                <w:szCs w:val="21"/>
              </w:rPr>
              <w:t xml:space="preserve">  </w:t>
            </w:r>
            <w:r>
              <w:rPr>
                <w:rFonts w:ascii="Times New Roman" w:hAnsi="Times New Roman"/>
                <w:szCs w:val="21"/>
              </w:rPr>
              <w:t>瑞</w:t>
            </w:r>
          </w:p>
        </w:tc>
        <w:tc>
          <w:tcPr>
            <w:tcW w:w="89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二等</w:t>
            </w:r>
          </w:p>
        </w:tc>
      </w:tr>
      <w:tr w:rsidR="00000000">
        <w:trPr>
          <w:trHeight w:val="454"/>
          <w:jc w:val="center"/>
        </w:trPr>
        <w:tc>
          <w:tcPr>
            <w:tcW w:w="4624" w:type="dxa"/>
            <w:vAlign w:val="center"/>
          </w:tcPr>
          <w:p w:rsidR="00000000" w:rsidRDefault="00963968">
            <w:pPr>
              <w:jc w:val="left"/>
              <w:rPr>
                <w:rFonts w:ascii="Times New Roman" w:hAnsi="Times New Roman"/>
                <w:szCs w:val="21"/>
              </w:rPr>
            </w:pPr>
            <w:r>
              <w:rPr>
                <w:rFonts w:ascii="Times New Roman" w:hAnsi="Times New Roman"/>
                <w:kern w:val="0"/>
                <w:szCs w:val="21"/>
              </w:rPr>
              <w:t>名师引领、勇于创新，立足国际化视野的</w:t>
            </w:r>
            <w:r>
              <w:rPr>
                <w:rFonts w:ascii="Times New Roman" w:hAnsi="Times New Roman"/>
                <w:kern w:val="0"/>
                <w:szCs w:val="21"/>
              </w:rPr>
              <w:t>“</w:t>
            </w:r>
            <w:r>
              <w:rPr>
                <w:rFonts w:ascii="Times New Roman" w:hAnsi="Times New Roman"/>
                <w:kern w:val="0"/>
                <w:szCs w:val="21"/>
              </w:rPr>
              <w:t>农业昆虫学</w:t>
            </w:r>
            <w:r>
              <w:rPr>
                <w:rFonts w:ascii="Times New Roman" w:hAnsi="Times New Roman"/>
                <w:kern w:val="0"/>
                <w:szCs w:val="21"/>
              </w:rPr>
              <w:t>”</w:t>
            </w:r>
            <w:r>
              <w:rPr>
                <w:rFonts w:ascii="Times New Roman" w:hAnsi="Times New Roman"/>
                <w:kern w:val="0"/>
                <w:szCs w:val="21"/>
              </w:rPr>
              <w:t>课程教学改革与实践</w:t>
            </w:r>
          </w:p>
        </w:tc>
        <w:tc>
          <w:tcPr>
            <w:tcW w:w="1287" w:type="dxa"/>
            <w:vAlign w:val="center"/>
          </w:tcPr>
          <w:p w:rsidR="00000000" w:rsidRDefault="00963968">
            <w:pPr>
              <w:jc w:val="center"/>
              <w:rPr>
                <w:rFonts w:ascii="Times New Roman" w:hAnsi="Times New Roman"/>
                <w:szCs w:val="21"/>
              </w:rPr>
            </w:pPr>
            <w:r>
              <w:rPr>
                <w:rFonts w:ascii="Times New Roman" w:hAnsi="Times New Roman"/>
                <w:szCs w:val="21"/>
              </w:rPr>
              <w:t>植</w:t>
            </w:r>
            <w:r>
              <w:rPr>
                <w:rFonts w:ascii="Times New Roman" w:hAnsi="Times New Roman" w:hint="eastAsia"/>
                <w:szCs w:val="21"/>
              </w:rPr>
              <w:t>物</w:t>
            </w:r>
            <w:r>
              <w:rPr>
                <w:rFonts w:ascii="Times New Roman" w:hAnsi="Times New Roman"/>
                <w:szCs w:val="21"/>
              </w:rPr>
              <w:t>保</w:t>
            </w:r>
            <w:r>
              <w:rPr>
                <w:rFonts w:ascii="Times New Roman" w:hAnsi="Times New Roman" w:hint="eastAsia"/>
                <w:szCs w:val="21"/>
              </w:rPr>
              <w:t>护</w:t>
            </w:r>
          </w:p>
          <w:p w:rsidR="00000000" w:rsidRDefault="00963968">
            <w:pPr>
              <w:jc w:val="center"/>
              <w:rPr>
                <w:rFonts w:ascii="Times New Roman" w:hAnsi="Times New Roman"/>
                <w:szCs w:val="21"/>
              </w:rPr>
            </w:pPr>
            <w:r>
              <w:rPr>
                <w:rFonts w:ascii="Times New Roman" w:hAnsi="Times New Roman"/>
                <w:szCs w:val="21"/>
              </w:rPr>
              <w:t>学院</w:t>
            </w:r>
          </w:p>
        </w:tc>
        <w:tc>
          <w:tcPr>
            <w:tcW w:w="2478" w:type="dxa"/>
            <w:vAlign w:val="center"/>
          </w:tcPr>
          <w:p w:rsidR="00000000" w:rsidRDefault="00963968">
            <w:pPr>
              <w:jc w:val="center"/>
              <w:rPr>
                <w:rFonts w:ascii="Times New Roman" w:hAnsi="Times New Roman"/>
                <w:szCs w:val="21"/>
              </w:rPr>
            </w:pPr>
            <w:r>
              <w:rPr>
                <w:rFonts w:ascii="Times New Roman" w:hAnsi="Times New Roman"/>
                <w:szCs w:val="21"/>
              </w:rPr>
              <w:t>仵均祥</w:t>
            </w:r>
            <w:r>
              <w:rPr>
                <w:rFonts w:ascii="Times New Roman" w:hAnsi="Times New Roman"/>
                <w:szCs w:val="21"/>
              </w:rPr>
              <w:t xml:space="preserve">  </w:t>
            </w:r>
            <w:r>
              <w:rPr>
                <w:rFonts w:ascii="Times New Roman" w:hAnsi="Times New Roman"/>
                <w:szCs w:val="21"/>
              </w:rPr>
              <w:t>李怡萍</w:t>
            </w:r>
          </w:p>
          <w:p w:rsidR="00000000" w:rsidRDefault="00963968">
            <w:pPr>
              <w:jc w:val="center"/>
              <w:rPr>
                <w:rFonts w:ascii="Times New Roman" w:hAnsi="Times New Roman"/>
                <w:szCs w:val="21"/>
              </w:rPr>
            </w:pPr>
            <w:r>
              <w:rPr>
                <w:rFonts w:ascii="Times New Roman" w:hAnsi="Times New Roman"/>
                <w:szCs w:val="21"/>
              </w:rPr>
              <w:t>刘同先</w:t>
            </w:r>
            <w:r>
              <w:rPr>
                <w:rFonts w:ascii="Times New Roman" w:hAnsi="Times New Roman"/>
                <w:szCs w:val="21"/>
              </w:rPr>
              <w:t xml:space="preserve">  </w:t>
            </w:r>
            <w:r>
              <w:rPr>
                <w:rFonts w:ascii="Times New Roman" w:hAnsi="Times New Roman"/>
                <w:szCs w:val="21"/>
              </w:rPr>
              <w:t>许向利</w:t>
            </w:r>
          </w:p>
          <w:p w:rsidR="00000000" w:rsidRDefault="00963968">
            <w:pPr>
              <w:rPr>
                <w:rFonts w:ascii="Times New Roman" w:hAnsi="Times New Roman"/>
                <w:szCs w:val="21"/>
              </w:rPr>
            </w:pPr>
            <w:r>
              <w:rPr>
                <w:rFonts w:ascii="Times New Roman" w:hAnsi="Times New Roman"/>
                <w:szCs w:val="21"/>
              </w:rPr>
              <w:t xml:space="preserve">    </w:t>
            </w:r>
            <w:r>
              <w:rPr>
                <w:rFonts w:ascii="Times New Roman" w:hAnsi="Times New Roman"/>
                <w:szCs w:val="21"/>
              </w:rPr>
              <w:t>成卫宁</w:t>
            </w:r>
          </w:p>
        </w:tc>
        <w:tc>
          <w:tcPr>
            <w:tcW w:w="897" w:type="dxa"/>
            <w:vAlign w:val="center"/>
          </w:tcPr>
          <w:p w:rsidR="00000000" w:rsidRDefault="00963968">
            <w:pPr>
              <w:jc w:val="center"/>
              <w:rPr>
                <w:rFonts w:ascii="Times New Roman" w:hAnsi="Times New Roman"/>
                <w:szCs w:val="21"/>
              </w:rPr>
            </w:pPr>
            <w:r>
              <w:rPr>
                <w:rFonts w:ascii="Times New Roman" w:hAnsi="Times New Roman"/>
                <w:szCs w:val="21"/>
              </w:rPr>
              <w:t>二等</w:t>
            </w:r>
          </w:p>
        </w:tc>
      </w:tr>
      <w:tr w:rsidR="00000000">
        <w:trPr>
          <w:trHeight w:val="454"/>
          <w:jc w:val="center"/>
        </w:trPr>
        <w:tc>
          <w:tcPr>
            <w:tcW w:w="4624" w:type="dxa"/>
            <w:shd w:val="clear" w:color="auto" w:fill="DAEEF3"/>
            <w:vAlign w:val="center"/>
          </w:tcPr>
          <w:p w:rsidR="00000000" w:rsidRDefault="00963968">
            <w:pPr>
              <w:jc w:val="left"/>
              <w:rPr>
                <w:rFonts w:ascii="Times New Roman" w:hAnsi="Times New Roman"/>
                <w:szCs w:val="21"/>
              </w:rPr>
            </w:pPr>
            <w:r>
              <w:rPr>
                <w:rFonts w:ascii="Times New Roman" w:hAnsi="Times New Roman"/>
                <w:kern w:val="0"/>
                <w:szCs w:val="21"/>
              </w:rPr>
              <w:t>以培养学生实践与创新能力为核心的动物解剖学与组织胚胎学教学改革与实践</w:t>
            </w:r>
          </w:p>
        </w:tc>
        <w:tc>
          <w:tcPr>
            <w:tcW w:w="1287" w:type="dxa"/>
            <w:shd w:val="clear" w:color="auto" w:fill="DAEEF3"/>
            <w:vAlign w:val="center"/>
          </w:tcPr>
          <w:p w:rsidR="00000000" w:rsidRDefault="00963968">
            <w:pPr>
              <w:jc w:val="center"/>
              <w:rPr>
                <w:rFonts w:ascii="Times New Roman" w:hAnsi="Times New Roman"/>
                <w:szCs w:val="21"/>
              </w:rPr>
            </w:pPr>
            <w:r>
              <w:rPr>
                <w:rFonts w:ascii="Times New Roman" w:hAnsi="Times New Roman" w:hint="eastAsia"/>
                <w:szCs w:val="21"/>
              </w:rPr>
              <w:t>动物医</w:t>
            </w:r>
            <w:r>
              <w:rPr>
                <w:rFonts w:ascii="Times New Roman" w:hAnsi="Times New Roman"/>
                <w:szCs w:val="21"/>
              </w:rPr>
              <w:t>学院</w:t>
            </w:r>
          </w:p>
        </w:tc>
        <w:tc>
          <w:tcPr>
            <w:tcW w:w="2478"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陈树林</w:t>
            </w:r>
            <w:r>
              <w:rPr>
                <w:rFonts w:ascii="Times New Roman" w:hAnsi="Times New Roman"/>
                <w:szCs w:val="21"/>
              </w:rPr>
              <w:t xml:space="preserve">  </w:t>
            </w:r>
            <w:r>
              <w:rPr>
                <w:rFonts w:ascii="Times New Roman" w:hAnsi="Times New Roman"/>
                <w:szCs w:val="21"/>
              </w:rPr>
              <w:t>卿素珠</w:t>
            </w:r>
          </w:p>
          <w:p w:rsidR="00000000" w:rsidRDefault="00963968">
            <w:pPr>
              <w:jc w:val="center"/>
              <w:rPr>
                <w:rFonts w:ascii="Times New Roman" w:hAnsi="Times New Roman"/>
                <w:szCs w:val="21"/>
              </w:rPr>
            </w:pPr>
            <w:r>
              <w:rPr>
                <w:rFonts w:ascii="Times New Roman" w:hAnsi="Times New Roman"/>
                <w:szCs w:val="21"/>
              </w:rPr>
              <w:t>赵善廷</w:t>
            </w:r>
            <w:r>
              <w:rPr>
                <w:rFonts w:ascii="Times New Roman" w:hAnsi="Times New Roman"/>
                <w:szCs w:val="21"/>
              </w:rPr>
              <w:t xml:space="preserve">  </w:t>
            </w:r>
            <w:r>
              <w:rPr>
                <w:rFonts w:ascii="Times New Roman" w:hAnsi="Times New Roman"/>
                <w:szCs w:val="21"/>
              </w:rPr>
              <w:t>赵慧英</w:t>
            </w:r>
          </w:p>
          <w:p w:rsidR="00000000" w:rsidRDefault="00963968">
            <w:pPr>
              <w:rPr>
                <w:rFonts w:ascii="Times New Roman" w:hAnsi="Times New Roman"/>
                <w:szCs w:val="21"/>
              </w:rPr>
            </w:pPr>
            <w:r>
              <w:rPr>
                <w:rFonts w:ascii="Times New Roman" w:hAnsi="Times New Roman"/>
                <w:szCs w:val="21"/>
              </w:rPr>
              <w:t xml:space="preserve">    </w:t>
            </w:r>
            <w:r>
              <w:rPr>
                <w:rFonts w:ascii="Times New Roman" w:hAnsi="Times New Roman"/>
                <w:szCs w:val="21"/>
              </w:rPr>
              <w:t>徐永平</w:t>
            </w:r>
          </w:p>
        </w:tc>
        <w:tc>
          <w:tcPr>
            <w:tcW w:w="897" w:type="dxa"/>
            <w:shd w:val="clear" w:color="auto" w:fill="DAEEF3"/>
            <w:vAlign w:val="center"/>
          </w:tcPr>
          <w:p w:rsidR="00000000" w:rsidRDefault="00963968">
            <w:pPr>
              <w:jc w:val="center"/>
              <w:rPr>
                <w:rFonts w:ascii="Times New Roman" w:hAnsi="Times New Roman"/>
                <w:szCs w:val="21"/>
              </w:rPr>
            </w:pPr>
            <w:r>
              <w:rPr>
                <w:rFonts w:ascii="Times New Roman" w:hAnsi="Times New Roman"/>
                <w:szCs w:val="21"/>
              </w:rPr>
              <w:t>二等</w:t>
            </w:r>
          </w:p>
        </w:tc>
      </w:tr>
    </w:tbl>
    <w:p w:rsidR="00000000" w:rsidRDefault="00963968">
      <w:pPr>
        <w:adjustRightInd w:val="0"/>
        <w:snapToGrid w:val="0"/>
        <w:spacing w:line="240" w:lineRule="exact"/>
        <w:rPr>
          <w:rFonts w:ascii="Times New Roman" w:hAnsi="Times New Roman"/>
        </w:rPr>
      </w:pPr>
      <w:r>
        <w:rPr>
          <w:rFonts w:ascii="Times New Roman" w:hAnsi="Times New Roman"/>
          <w:bCs/>
          <w:szCs w:val="21"/>
        </w:rPr>
        <w:t>（注：陕政办函</w:t>
      </w: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2015</w:t>
      </w:r>
      <w:r>
        <w:rPr>
          <w:rFonts w:ascii="Times New Roman" w:hAnsi="Times New Roman"/>
          <w:bCs/>
          <w:szCs w:val="21"/>
        </w:rPr>
        <w:t>〕</w:t>
      </w:r>
      <w:r>
        <w:rPr>
          <w:rFonts w:ascii="Times New Roman" w:hAnsi="Times New Roman"/>
          <w:bCs/>
          <w:szCs w:val="21"/>
        </w:rPr>
        <w:t>313</w:t>
      </w:r>
      <w:r>
        <w:rPr>
          <w:rFonts w:ascii="Times New Roman" w:hAnsi="Times New Roman"/>
          <w:bCs/>
          <w:szCs w:val="21"/>
        </w:rPr>
        <w:t>号）</w:t>
      </w:r>
    </w:p>
    <w:p w:rsidR="00000000" w:rsidRDefault="00963968">
      <w:pPr>
        <w:pStyle w:val="2"/>
      </w:pPr>
      <w:bookmarkStart w:id="81" w:name="_Toc469753594"/>
      <w:bookmarkStart w:id="82" w:name="_Toc469554264"/>
      <w:r>
        <w:lastRenderedPageBreak/>
        <w:t>3.</w:t>
      </w:r>
      <w:r>
        <w:t>教学</w:t>
      </w:r>
      <w:bookmarkEnd w:id="79"/>
      <w:r>
        <w:t>改革</w:t>
      </w:r>
      <w:bookmarkEnd w:id="80"/>
      <w:bookmarkEnd w:id="81"/>
      <w:bookmarkEnd w:id="82"/>
    </w:p>
    <w:p w:rsidR="00000000" w:rsidRDefault="00963968">
      <w:pPr>
        <w:spacing w:line="400" w:lineRule="exact"/>
        <w:rPr>
          <w:rFonts w:ascii="Times New Roman" w:eastAsia="黑体" w:hAnsi="Times New Roman"/>
          <w:bCs/>
          <w:sz w:val="28"/>
          <w:szCs w:val="32"/>
        </w:rPr>
      </w:pPr>
      <w:r>
        <w:rPr>
          <w:rFonts w:ascii="Times New Roman" w:eastAsia="黑体" w:hAnsi="Times New Roman"/>
          <w:sz w:val="24"/>
        </w:rPr>
        <w:t xml:space="preserve">   </w:t>
      </w:r>
      <w:r>
        <w:rPr>
          <w:rFonts w:ascii="Times New Roman" w:hAnsi="Times New Roman"/>
          <w:sz w:val="24"/>
          <w:szCs w:val="24"/>
        </w:rPr>
        <w:t xml:space="preserve"> </w:t>
      </w:r>
      <w:r>
        <w:rPr>
          <w:rFonts w:ascii="Times New Roman" w:hAnsi="Times New Roman"/>
          <w:sz w:val="24"/>
          <w:szCs w:val="24"/>
        </w:rPr>
        <w:t>全面</w:t>
      </w:r>
      <w:r>
        <w:rPr>
          <w:rFonts w:ascii="Times New Roman" w:hAnsi="Times New Roman" w:hint="eastAsia"/>
          <w:sz w:val="24"/>
          <w:szCs w:val="24"/>
        </w:rPr>
        <w:t>落实</w:t>
      </w:r>
      <w:r>
        <w:rPr>
          <w:rFonts w:ascii="Times New Roman" w:hAnsi="Times New Roman"/>
          <w:sz w:val="24"/>
          <w:szCs w:val="24"/>
        </w:rPr>
        <w:t>《关于进一步深化教育教学改革提高本科人才培养质量的意见》，深入开展</w:t>
      </w:r>
      <w:r>
        <w:rPr>
          <w:rFonts w:ascii="Times New Roman" w:hAnsi="Times New Roman" w:hint="eastAsia"/>
          <w:sz w:val="24"/>
          <w:szCs w:val="24"/>
        </w:rPr>
        <w:t>本科</w:t>
      </w:r>
      <w:r>
        <w:rPr>
          <w:rFonts w:ascii="Times New Roman" w:hAnsi="Times New Roman"/>
          <w:sz w:val="24"/>
          <w:szCs w:val="24"/>
        </w:rPr>
        <w:t>教育教学改革，</w:t>
      </w:r>
      <w:r>
        <w:rPr>
          <w:rFonts w:ascii="Times New Roman" w:hAnsi="Times New Roman" w:hint="eastAsia"/>
          <w:sz w:val="24"/>
          <w:szCs w:val="24"/>
        </w:rPr>
        <w:t>不断提升人才</w:t>
      </w:r>
      <w:r>
        <w:rPr>
          <w:rFonts w:ascii="Times New Roman" w:hAnsi="Times New Roman"/>
          <w:sz w:val="24"/>
          <w:szCs w:val="24"/>
        </w:rPr>
        <w:t>培养质量</w:t>
      </w:r>
      <w:r>
        <w:rPr>
          <w:rFonts w:ascii="Times New Roman" w:hAnsi="Times New Roman" w:hint="eastAsia"/>
          <w:sz w:val="24"/>
          <w:szCs w:val="24"/>
        </w:rPr>
        <w:t>。</w:t>
      </w:r>
    </w:p>
    <w:p w:rsidR="00000000" w:rsidRDefault="00963968">
      <w:pPr>
        <w:pStyle w:val="aa"/>
        <w:topLinePunct/>
        <w:spacing w:before="0" w:beforeAutospacing="0" w:after="0" w:afterAutospacing="0"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促进现代教育技术与教学方法融合。与中国最大的高校慕课共享平台</w:t>
      </w:r>
      <w:r>
        <w:rPr>
          <w:rFonts w:ascii="Times New Roman" w:hAnsi="Times New Roman" w:cs="Times New Roman" w:hint="eastAsia"/>
        </w:rPr>
        <w:t>“</w:t>
      </w:r>
      <w:r>
        <w:rPr>
          <w:rFonts w:ascii="Times New Roman" w:hAnsi="Times New Roman" w:cs="Times New Roman"/>
        </w:rPr>
        <w:t>智慧树</w:t>
      </w:r>
      <w:r>
        <w:rPr>
          <w:rFonts w:ascii="Times New Roman" w:hAnsi="Times New Roman" w:cs="Times New Roman" w:hint="eastAsia"/>
        </w:rPr>
        <w:t>”</w:t>
      </w:r>
      <w:r>
        <w:rPr>
          <w:rFonts w:ascii="Times New Roman" w:hAnsi="Times New Roman" w:cs="Times New Roman"/>
        </w:rPr>
        <w:t>合作开展</w:t>
      </w:r>
      <w:r>
        <w:rPr>
          <w:rFonts w:ascii="Times New Roman" w:hAnsi="Times New Roman" w:cs="Times New Roman" w:hint="eastAsia"/>
        </w:rPr>
        <w:t>“</w:t>
      </w:r>
      <w:r>
        <w:rPr>
          <w:rFonts w:ascii="Times New Roman" w:hAnsi="Times New Roman" w:cs="Times New Roman"/>
        </w:rPr>
        <w:t>慕课共享训练营</w:t>
      </w:r>
      <w:r>
        <w:rPr>
          <w:rFonts w:ascii="Times New Roman" w:hAnsi="Times New Roman" w:cs="Times New Roman" w:hint="eastAsia"/>
        </w:rPr>
        <w:t>”</w:t>
      </w:r>
      <w:r>
        <w:rPr>
          <w:rFonts w:ascii="Times New Roman" w:hAnsi="Times New Roman" w:cs="Times New Roman"/>
        </w:rPr>
        <w:t>、与清华大学联合举办</w:t>
      </w:r>
      <w:r>
        <w:rPr>
          <w:rFonts w:ascii="Times New Roman" w:hAnsi="Times New Roman" w:cs="Times New Roman" w:hint="eastAsia"/>
        </w:rPr>
        <w:t>“</w:t>
      </w:r>
      <w:r>
        <w:rPr>
          <w:rFonts w:ascii="Times New Roman" w:hAnsi="Times New Roman" w:cs="Times New Roman"/>
        </w:rPr>
        <w:t>混合课程教学工作坊</w:t>
      </w:r>
      <w:r>
        <w:rPr>
          <w:rFonts w:ascii="Times New Roman" w:hAnsi="Times New Roman" w:cs="Times New Roman" w:hint="eastAsia"/>
        </w:rPr>
        <w:t>”</w:t>
      </w:r>
      <w:r>
        <w:rPr>
          <w:rFonts w:ascii="Times New Roman" w:hAnsi="Times New Roman" w:cs="Times New Roman"/>
        </w:rPr>
        <w:t>、开展基于信息技术的多元考核与评价观</w:t>
      </w:r>
      <w:r>
        <w:rPr>
          <w:rFonts w:ascii="Times New Roman" w:hAnsi="Times New Roman" w:cs="Times New Roman"/>
        </w:rPr>
        <w:t>摩课、</w:t>
      </w:r>
      <w:r>
        <w:rPr>
          <w:rFonts w:ascii="Times New Roman" w:hAnsi="Times New Roman" w:cs="Times New Roman" w:hint="eastAsia"/>
        </w:rPr>
        <w:t>举办“</w:t>
      </w:r>
      <w:r>
        <w:rPr>
          <w:rFonts w:ascii="Times New Roman" w:hAnsi="Times New Roman" w:cs="Times New Roman"/>
        </w:rPr>
        <w:t>基于移动学习的翻转课堂实施</w:t>
      </w:r>
      <w:r>
        <w:rPr>
          <w:rFonts w:ascii="Times New Roman" w:hAnsi="Times New Roman" w:cs="Times New Roman" w:hint="eastAsia"/>
        </w:rPr>
        <w:t>”</w:t>
      </w:r>
      <w:r>
        <w:rPr>
          <w:rFonts w:ascii="Times New Roman" w:hAnsi="Times New Roman" w:cs="Times New Roman"/>
        </w:rPr>
        <w:t>教学培训</w:t>
      </w:r>
      <w:r>
        <w:rPr>
          <w:rFonts w:ascii="Times New Roman" w:hAnsi="Times New Roman" w:cs="Times New Roman" w:hint="eastAsia"/>
        </w:rPr>
        <w:t>和“</w:t>
      </w:r>
      <w:r>
        <w:rPr>
          <w:rFonts w:ascii="Times New Roman" w:hAnsi="Times New Roman" w:cs="Times New Roman"/>
        </w:rPr>
        <w:t>基于移动互联网的课堂教学模式创新研讨会</w:t>
      </w:r>
      <w:r>
        <w:rPr>
          <w:rFonts w:ascii="Times New Roman" w:hAnsi="Times New Roman" w:cs="Times New Roman" w:hint="eastAsia"/>
        </w:rPr>
        <w:t>”</w:t>
      </w:r>
      <w:r>
        <w:rPr>
          <w:rFonts w:ascii="Times New Roman" w:hAnsi="Times New Roman" w:cs="Times New Roman"/>
        </w:rPr>
        <w:t>26</w:t>
      </w:r>
      <w:r>
        <w:rPr>
          <w:rFonts w:ascii="Times New Roman" w:hAnsi="Times New Roman" w:cs="Times New Roman"/>
        </w:rPr>
        <w:t>场</w:t>
      </w:r>
      <w:r>
        <w:rPr>
          <w:rFonts w:ascii="Times New Roman" w:hAnsi="Times New Roman" w:cs="Times New Roman" w:hint="eastAsia"/>
        </w:rPr>
        <w:t>（次）</w:t>
      </w:r>
      <w:r>
        <w:rPr>
          <w:rFonts w:ascii="Times New Roman" w:hAnsi="Times New Roman" w:cs="Times New Roman"/>
        </w:rPr>
        <w:t>，累计参与教师</w:t>
      </w:r>
      <w:r>
        <w:rPr>
          <w:rFonts w:ascii="Times New Roman" w:hAnsi="Times New Roman" w:cs="Times New Roman"/>
        </w:rPr>
        <w:t>1500</w:t>
      </w:r>
      <w:r>
        <w:rPr>
          <w:rFonts w:ascii="Times New Roman" w:hAnsi="Times New Roman" w:cs="Times New Roman"/>
        </w:rPr>
        <w:t>余人</w:t>
      </w:r>
      <w:r>
        <w:rPr>
          <w:rFonts w:ascii="Times New Roman" w:hAnsi="Times New Roman" w:cs="Times New Roman" w:hint="eastAsia"/>
        </w:rPr>
        <w:t>（</w:t>
      </w:r>
      <w:r>
        <w:rPr>
          <w:rFonts w:ascii="Times New Roman" w:hAnsi="Times New Roman" w:cs="Times New Roman"/>
        </w:rPr>
        <w:t>次</w:t>
      </w:r>
      <w:r>
        <w:rPr>
          <w:rFonts w:ascii="Times New Roman" w:hAnsi="Times New Roman" w:cs="Times New Roman" w:hint="eastAsia"/>
        </w:rPr>
        <w:t>）</w:t>
      </w:r>
      <w:r>
        <w:rPr>
          <w:rFonts w:ascii="Times New Roman" w:hAnsi="Times New Roman" w:cs="Times New Roman"/>
        </w:rPr>
        <w:t>。现代教育技术和教学方法的融合，有效</w:t>
      </w:r>
      <w:r>
        <w:rPr>
          <w:rFonts w:ascii="Times New Roman" w:hAnsi="Times New Roman" w:cs="Times New Roman" w:hint="eastAsia"/>
        </w:rPr>
        <w:t>地</w:t>
      </w:r>
      <w:r>
        <w:rPr>
          <w:rFonts w:ascii="Times New Roman" w:hAnsi="Times New Roman" w:cs="Times New Roman"/>
        </w:rPr>
        <w:t>创新课堂教学模式，促进教学质量提升。</w:t>
      </w:r>
    </w:p>
    <w:p w:rsidR="00000000" w:rsidRDefault="00963968">
      <w:pPr>
        <w:pStyle w:val="aa"/>
        <w:topLinePunct/>
        <w:spacing w:before="0" w:beforeAutospacing="0" w:after="0" w:afterAutospacing="0"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推动实践教学方法改革。将试验示范站</w:t>
      </w:r>
      <w:r>
        <w:rPr>
          <w:rFonts w:ascii="Times New Roman" w:hAnsi="Times New Roman" w:cs="Times New Roman" w:hint="eastAsia"/>
        </w:rPr>
        <w:t>建</w:t>
      </w:r>
      <w:r>
        <w:rPr>
          <w:rFonts w:ascii="Times New Roman" w:hAnsi="Times New Roman" w:cs="Times New Roman"/>
        </w:rPr>
        <w:t>在农业生产区，站内建设试验区、试验田，配备学生宿舍、实验室等，依托自身师资力量与设备条件，构建</w:t>
      </w:r>
      <w:r>
        <w:rPr>
          <w:rFonts w:ascii="Times New Roman" w:hAnsi="Times New Roman" w:cs="Times New Roman" w:hint="eastAsia"/>
        </w:rPr>
        <w:t>起“</w:t>
      </w:r>
      <w:r>
        <w:rPr>
          <w:rFonts w:ascii="Times New Roman" w:hAnsi="Times New Roman" w:cs="Times New Roman"/>
        </w:rPr>
        <w:t>试验站</w:t>
      </w:r>
      <w:r>
        <w:rPr>
          <w:rFonts w:ascii="Times New Roman" w:hAnsi="Times New Roman" w:cs="Times New Roman"/>
        </w:rPr>
        <w:t>—</w:t>
      </w:r>
      <w:r>
        <w:rPr>
          <w:rFonts w:ascii="Times New Roman" w:hAnsi="Times New Roman" w:cs="Times New Roman"/>
        </w:rPr>
        <w:t>课堂</w:t>
      </w:r>
      <w:r>
        <w:rPr>
          <w:rFonts w:ascii="Times New Roman" w:hAnsi="Times New Roman" w:cs="Times New Roman"/>
        </w:rPr>
        <w:t>—</w:t>
      </w:r>
      <w:r>
        <w:rPr>
          <w:rFonts w:ascii="Times New Roman" w:hAnsi="Times New Roman" w:cs="Times New Roman"/>
        </w:rPr>
        <w:t>试验站</w:t>
      </w:r>
      <w:r>
        <w:rPr>
          <w:rFonts w:ascii="Times New Roman" w:hAnsi="Times New Roman" w:cs="Times New Roman" w:hint="eastAsia"/>
        </w:rPr>
        <w:t>”</w:t>
      </w:r>
      <w:r>
        <w:rPr>
          <w:rFonts w:ascii="Times New Roman" w:hAnsi="Times New Roman" w:cs="Times New Roman"/>
        </w:rPr>
        <w:t>相结合的</w:t>
      </w:r>
      <w:r>
        <w:rPr>
          <w:rFonts w:ascii="Times New Roman" w:hAnsi="Times New Roman" w:cs="Times New Roman" w:hint="eastAsia"/>
        </w:rPr>
        <w:t>实践</w:t>
      </w:r>
      <w:r>
        <w:rPr>
          <w:rFonts w:ascii="Times New Roman" w:hAnsi="Times New Roman" w:cs="Times New Roman"/>
        </w:rPr>
        <w:t>教学体系。以试验站（基地）为依托，结合科技推广特色，发挥试验示范站教学实习基地作用，有</w:t>
      </w:r>
      <w:r>
        <w:rPr>
          <w:rFonts w:ascii="Times New Roman" w:hAnsi="Times New Roman" w:cs="Times New Roman"/>
        </w:rPr>
        <w:t>1,100</w:t>
      </w:r>
      <w:r>
        <w:rPr>
          <w:rFonts w:ascii="Times New Roman" w:hAnsi="Times New Roman" w:cs="Times New Roman"/>
        </w:rPr>
        <w:t>余名学生深入田间进行课程实习</w:t>
      </w:r>
      <w:r>
        <w:rPr>
          <w:rFonts w:ascii="Times New Roman" w:hAnsi="Times New Roman" w:cs="Times New Roman"/>
        </w:rPr>
        <w:t>或生产实践，</w:t>
      </w:r>
      <w:r>
        <w:rPr>
          <w:rFonts w:ascii="Times New Roman" w:hAnsi="Times New Roman" w:cs="Times New Roman" w:hint="eastAsia"/>
        </w:rPr>
        <w:t>“</w:t>
      </w:r>
      <w:r>
        <w:rPr>
          <w:rFonts w:ascii="Times New Roman" w:hAnsi="Times New Roman" w:cs="Times New Roman"/>
        </w:rPr>
        <w:t>发现学习</w:t>
      </w:r>
      <w:r>
        <w:rPr>
          <w:rFonts w:ascii="Times New Roman" w:hAnsi="Times New Roman" w:cs="Times New Roman"/>
        </w:rPr>
        <w:t>—</w:t>
      </w:r>
      <w:r>
        <w:rPr>
          <w:rFonts w:ascii="Times New Roman" w:hAnsi="Times New Roman" w:cs="Times New Roman"/>
        </w:rPr>
        <w:t>发现教学法</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自由学习</w:t>
      </w:r>
      <w:r>
        <w:rPr>
          <w:rFonts w:ascii="Times New Roman" w:hAnsi="Times New Roman" w:cs="Times New Roman"/>
        </w:rPr>
        <w:t>—</w:t>
      </w:r>
      <w:r>
        <w:rPr>
          <w:rFonts w:ascii="Times New Roman" w:hAnsi="Times New Roman" w:cs="Times New Roman"/>
        </w:rPr>
        <w:t>学导式教学法</w:t>
      </w:r>
      <w:r>
        <w:rPr>
          <w:rFonts w:ascii="Times New Roman" w:hAnsi="Times New Roman" w:cs="Times New Roman" w:hint="eastAsia"/>
        </w:rPr>
        <w:t>”等学习教学方法得到充分的实践和运用</w:t>
      </w:r>
      <w:r>
        <w:rPr>
          <w:rFonts w:ascii="Times New Roman" w:hAnsi="Times New Roman" w:cs="Times New Roman"/>
        </w:rPr>
        <w:t>。</w:t>
      </w:r>
    </w:p>
    <w:p w:rsidR="00000000" w:rsidRDefault="00963968">
      <w:pPr>
        <w:spacing w:line="400" w:lineRule="exact"/>
        <w:ind w:firstLineChars="200" w:firstLine="480"/>
        <w:rPr>
          <w:rFonts w:ascii="Times New Roman" w:hAnsi="Times New Roman"/>
          <w:sz w:val="24"/>
          <w:szCs w:val="24"/>
        </w:rPr>
      </w:pPr>
      <w:r>
        <w:rPr>
          <w:rFonts w:ascii="Times New Roman" w:hAnsi="Times New Roman" w:hint="eastAsia"/>
          <w:sz w:val="24"/>
          <w:szCs w:val="24"/>
        </w:rPr>
        <w:t>加强</w:t>
      </w:r>
      <w:r>
        <w:rPr>
          <w:rFonts w:ascii="Times New Roman" w:hAnsi="Times New Roman"/>
          <w:sz w:val="24"/>
          <w:szCs w:val="24"/>
        </w:rPr>
        <w:t>教育教学研究。开展教学改革研究项目建设，针对教育教学过程中的重点、难点问题，审核通过</w:t>
      </w:r>
      <w:r>
        <w:rPr>
          <w:rFonts w:ascii="Times New Roman" w:hAnsi="Times New Roman"/>
          <w:sz w:val="24"/>
          <w:szCs w:val="24"/>
        </w:rPr>
        <w:t>164</w:t>
      </w:r>
      <w:r>
        <w:rPr>
          <w:rFonts w:ascii="Times New Roman" w:hAnsi="Times New Roman" w:hint="eastAsia"/>
          <w:sz w:val="24"/>
          <w:szCs w:val="24"/>
        </w:rPr>
        <w:t>个</w:t>
      </w:r>
      <w:r>
        <w:rPr>
          <w:rFonts w:ascii="Times New Roman" w:hAnsi="Times New Roman"/>
          <w:sz w:val="24"/>
          <w:szCs w:val="24"/>
        </w:rPr>
        <w:t>项目。</w:t>
      </w:r>
      <w:r>
        <w:rPr>
          <w:rFonts w:ascii="Times New Roman" w:hAnsi="Times New Roman"/>
          <w:sz w:val="24"/>
          <w:szCs w:val="24"/>
        </w:rPr>
        <w:t>2015</w:t>
      </w:r>
      <w:r>
        <w:rPr>
          <w:rFonts w:ascii="Times New Roman" w:hAnsi="Times New Roman"/>
          <w:sz w:val="24"/>
          <w:szCs w:val="24"/>
        </w:rPr>
        <w:t>年，承担陕西省高等教育教学改革研究专项</w:t>
      </w:r>
      <w:r>
        <w:rPr>
          <w:rFonts w:ascii="Times New Roman" w:hAnsi="Times New Roman"/>
          <w:sz w:val="24"/>
          <w:szCs w:val="24"/>
        </w:rPr>
        <w:t>10</w:t>
      </w:r>
      <w:r>
        <w:rPr>
          <w:rFonts w:ascii="Times New Roman" w:hAnsi="Times New Roman"/>
          <w:sz w:val="24"/>
          <w:szCs w:val="24"/>
        </w:rPr>
        <w:t>项，完成陕西省高等教育教学研究项目结题验收</w:t>
      </w:r>
      <w:r>
        <w:rPr>
          <w:rFonts w:ascii="Times New Roman" w:hAnsi="Times New Roman"/>
          <w:sz w:val="24"/>
          <w:szCs w:val="24"/>
        </w:rPr>
        <w:t>8</w:t>
      </w:r>
      <w:r>
        <w:rPr>
          <w:rFonts w:ascii="Times New Roman" w:hAnsi="Times New Roman"/>
          <w:sz w:val="24"/>
          <w:szCs w:val="24"/>
        </w:rPr>
        <w:t>项；校级立项教改研究项目</w:t>
      </w:r>
      <w:r>
        <w:rPr>
          <w:rFonts w:ascii="Times New Roman" w:hAnsi="Times New Roman"/>
          <w:sz w:val="24"/>
          <w:szCs w:val="24"/>
        </w:rPr>
        <w:t>157</w:t>
      </w:r>
      <w:r>
        <w:rPr>
          <w:rFonts w:ascii="Times New Roman" w:hAnsi="Times New Roman"/>
          <w:sz w:val="24"/>
          <w:szCs w:val="24"/>
        </w:rPr>
        <w:t>项；设置数学、艺术、思政、外语等</w:t>
      </w:r>
      <w:r>
        <w:rPr>
          <w:rFonts w:ascii="Times New Roman" w:hAnsi="Times New Roman"/>
          <w:sz w:val="24"/>
          <w:szCs w:val="24"/>
        </w:rPr>
        <w:t>8</w:t>
      </w:r>
      <w:r>
        <w:rPr>
          <w:rFonts w:ascii="Times New Roman" w:hAnsi="Times New Roman"/>
          <w:sz w:val="24"/>
          <w:szCs w:val="24"/>
        </w:rPr>
        <w:t>个专项，</w:t>
      </w:r>
      <w:r>
        <w:rPr>
          <w:rFonts w:ascii="Times New Roman" w:hAnsi="Times New Roman"/>
          <w:sz w:val="24"/>
          <w:szCs w:val="24"/>
        </w:rPr>
        <w:t>42</w:t>
      </w:r>
      <w:r>
        <w:rPr>
          <w:rFonts w:ascii="Times New Roman" w:hAnsi="Times New Roman"/>
          <w:sz w:val="24"/>
          <w:szCs w:val="24"/>
        </w:rPr>
        <w:t>个子项目。鼓励教师开展教学研究，一线教学研究氛围浓厚，</w:t>
      </w:r>
      <w:r>
        <w:rPr>
          <w:rFonts w:ascii="Times New Roman" w:hAnsi="Times New Roman"/>
          <w:sz w:val="24"/>
          <w:szCs w:val="24"/>
        </w:rPr>
        <w:t>2015</w:t>
      </w:r>
      <w:r>
        <w:rPr>
          <w:rFonts w:ascii="Times New Roman" w:hAnsi="Times New Roman"/>
          <w:sz w:val="24"/>
          <w:szCs w:val="24"/>
        </w:rPr>
        <w:t>年发表各类教育教学改革类论文</w:t>
      </w:r>
      <w:r>
        <w:rPr>
          <w:rFonts w:ascii="Times New Roman" w:hAnsi="Times New Roman"/>
          <w:sz w:val="24"/>
          <w:szCs w:val="24"/>
        </w:rPr>
        <w:t>201</w:t>
      </w:r>
      <w:r>
        <w:rPr>
          <w:rFonts w:ascii="Times New Roman" w:hAnsi="Times New Roman"/>
          <w:sz w:val="24"/>
          <w:szCs w:val="24"/>
        </w:rPr>
        <w:t>篇。</w:t>
      </w:r>
    </w:p>
    <w:p w:rsidR="00000000" w:rsidRDefault="00963968">
      <w:pPr>
        <w:pStyle w:val="2"/>
      </w:pPr>
      <w:bookmarkStart w:id="83" w:name="_Toc469753595"/>
      <w:bookmarkStart w:id="84" w:name="_Toc469554265"/>
      <w:r>
        <w:t>4.</w:t>
      </w:r>
      <w:r>
        <w:t>创新创业教育</w:t>
      </w:r>
      <w:bookmarkEnd w:id="83"/>
      <w:bookmarkEnd w:id="84"/>
    </w:p>
    <w:p w:rsidR="00000000" w:rsidRDefault="00963968">
      <w:pPr>
        <w:spacing w:line="400" w:lineRule="exact"/>
        <w:ind w:firstLine="480"/>
        <w:rPr>
          <w:rFonts w:ascii="Times New Roman" w:hAnsi="Times New Roman"/>
          <w:kern w:val="0"/>
          <w:sz w:val="24"/>
          <w:szCs w:val="24"/>
        </w:rPr>
      </w:pPr>
      <w:r>
        <w:rPr>
          <w:rFonts w:ascii="Times New Roman" w:hAnsi="Times New Roman" w:hint="eastAsia"/>
          <w:kern w:val="0"/>
          <w:sz w:val="24"/>
          <w:szCs w:val="24"/>
        </w:rPr>
        <w:t>制定并实施《西北农</w:t>
      </w:r>
      <w:r>
        <w:rPr>
          <w:rFonts w:ascii="Times New Roman" w:hAnsi="Times New Roman" w:hint="eastAsia"/>
          <w:kern w:val="0"/>
          <w:sz w:val="24"/>
          <w:szCs w:val="24"/>
        </w:rPr>
        <w:t>林科技大学深化创新创业教育改革实施方案》，</w:t>
      </w:r>
      <w:r>
        <w:rPr>
          <w:rFonts w:ascii="Times New Roman" w:hAnsi="Times New Roman"/>
          <w:kern w:val="0"/>
          <w:sz w:val="24"/>
          <w:szCs w:val="24"/>
        </w:rPr>
        <w:t>将创新创业教育纳入本科专业人才培养目标体系、课程体系，在才培养方案中设置</w:t>
      </w:r>
      <w:r>
        <w:rPr>
          <w:rFonts w:ascii="Times New Roman" w:hAnsi="Times New Roman" w:hint="eastAsia"/>
          <w:kern w:val="0"/>
          <w:sz w:val="24"/>
          <w:szCs w:val="24"/>
        </w:rPr>
        <w:t>“</w:t>
      </w:r>
      <w:r>
        <w:rPr>
          <w:rFonts w:ascii="Times New Roman" w:hAnsi="Times New Roman"/>
          <w:kern w:val="0"/>
          <w:sz w:val="24"/>
          <w:szCs w:val="24"/>
        </w:rPr>
        <w:t>创新创业与素质教育</w:t>
      </w:r>
      <w:r>
        <w:rPr>
          <w:rFonts w:ascii="Times New Roman" w:hAnsi="Times New Roman" w:hint="eastAsia"/>
          <w:kern w:val="0"/>
          <w:sz w:val="24"/>
          <w:szCs w:val="24"/>
        </w:rPr>
        <w:t>”</w:t>
      </w:r>
      <w:r>
        <w:rPr>
          <w:rFonts w:ascii="Times New Roman" w:hAnsi="Times New Roman"/>
          <w:kern w:val="0"/>
          <w:sz w:val="24"/>
          <w:szCs w:val="24"/>
        </w:rPr>
        <w:t>8</w:t>
      </w:r>
      <w:r>
        <w:rPr>
          <w:rFonts w:ascii="Times New Roman" w:hAnsi="Times New Roman"/>
          <w:kern w:val="0"/>
          <w:sz w:val="24"/>
          <w:szCs w:val="24"/>
        </w:rPr>
        <w:t>学分</w:t>
      </w:r>
      <w:r>
        <w:rPr>
          <w:rFonts w:ascii="Times New Roman" w:hAnsi="Times New Roman" w:hint="eastAsia"/>
          <w:kern w:val="0"/>
          <w:sz w:val="24"/>
          <w:szCs w:val="24"/>
        </w:rPr>
        <w:t>，</w:t>
      </w:r>
      <w:r>
        <w:rPr>
          <w:rFonts w:ascii="Times New Roman" w:hAnsi="Times New Roman"/>
          <w:kern w:val="0"/>
          <w:sz w:val="24"/>
          <w:szCs w:val="24"/>
        </w:rPr>
        <w:t>加强创新创业教育与专业教育的融合</w:t>
      </w:r>
      <w:r>
        <w:rPr>
          <w:rFonts w:ascii="Times New Roman" w:hAnsi="Times New Roman" w:hint="eastAsia"/>
          <w:kern w:val="0"/>
          <w:sz w:val="24"/>
          <w:szCs w:val="24"/>
        </w:rPr>
        <w:t>。</w:t>
      </w:r>
      <w:r>
        <w:rPr>
          <w:rFonts w:ascii="Times New Roman" w:hAnsi="Times New Roman"/>
          <w:kern w:val="0"/>
          <w:sz w:val="24"/>
          <w:szCs w:val="24"/>
        </w:rPr>
        <w:t xml:space="preserve"> </w:t>
      </w:r>
    </w:p>
    <w:p w:rsidR="00000000" w:rsidRDefault="00963968">
      <w:pPr>
        <w:spacing w:line="400" w:lineRule="exact"/>
        <w:ind w:firstLine="480"/>
        <w:rPr>
          <w:rFonts w:ascii="Times New Roman" w:hAnsi="Times New Roman"/>
          <w:kern w:val="0"/>
          <w:sz w:val="24"/>
          <w:szCs w:val="24"/>
        </w:rPr>
      </w:pPr>
      <w:r>
        <w:rPr>
          <w:rFonts w:ascii="Times New Roman" w:hAnsi="Times New Roman"/>
          <w:kern w:val="0"/>
          <w:sz w:val="24"/>
          <w:szCs w:val="24"/>
        </w:rPr>
        <w:t>加强创新创业教育保障。建立创新创业学分积累与转化制度，设立学生创新创业档案和成绩单，客观记录并量化评价学生开展创新创业活动情况；修订学籍管理制度，实施</w:t>
      </w:r>
      <w:r>
        <w:rPr>
          <w:rFonts w:ascii="Times New Roman" w:hAnsi="Times New Roman"/>
          <w:kern w:val="0"/>
          <w:sz w:val="24"/>
          <w:szCs w:val="24"/>
        </w:rPr>
        <w:t>4</w:t>
      </w:r>
      <w:r>
        <w:rPr>
          <w:rFonts w:ascii="Times New Roman" w:hAnsi="Times New Roman" w:hint="eastAsia"/>
          <w:kern w:val="0"/>
          <w:sz w:val="24"/>
          <w:szCs w:val="24"/>
        </w:rPr>
        <w:t>—</w:t>
      </w:r>
      <w:r>
        <w:rPr>
          <w:rFonts w:ascii="Times New Roman" w:hAnsi="Times New Roman"/>
          <w:kern w:val="0"/>
          <w:sz w:val="24"/>
          <w:szCs w:val="24"/>
        </w:rPr>
        <w:t>6</w:t>
      </w:r>
      <w:r>
        <w:rPr>
          <w:rFonts w:ascii="Times New Roman" w:hAnsi="Times New Roman"/>
          <w:kern w:val="0"/>
          <w:sz w:val="24"/>
          <w:szCs w:val="24"/>
        </w:rPr>
        <w:t>年弹性学制，对申请创业的学生放宽学生修业年限，帮助其制订个性化培养方案；允许学生调整学业进程、保留学籍休学创业，优先支持参与创新创业的学生转入相关专业学习，增强学生创新创业的</w:t>
      </w:r>
      <w:r>
        <w:rPr>
          <w:rFonts w:ascii="Times New Roman" w:hAnsi="Times New Roman"/>
          <w:kern w:val="0"/>
          <w:sz w:val="24"/>
          <w:szCs w:val="24"/>
        </w:rPr>
        <w:t>积极性。强化创新创业课程建设</w:t>
      </w:r>
      <w:r>
        <w:rPr>
          <w:rFonts w:ascii="Times New Roman" w:hAnsi="Times New Roman" w:hint="eastAsia"/>
          <w:kern w:val="0"/>
          <w:sz w:val="24"/>
          <w:szCs w:val="24"/>
        </w:rPr>
        <w:t>，</w:t>
      </w:r>
      <w:r>
        <w:rPr>
          <w:rFonts w:ascii="Times New Roman" w:hAnsi="Times New Roman"/>
          <w:kern w:val="0"/>
          <w:sz w:val="24"/>
          <w:szCs w:val="24"/>
        </w:rPr>
        <w:t>面向大一学生开设融合专业教育与创新创业教育的新生研讨课</w:t>
      </w:r>
      <w:r>
        <w:rPr>
          <w:rFonts w:ascii="Times New Roman" w:hAnsi="Times New Roman"/>
          <w:kern w:val="0"/>
          <w:sz w:val="24"/>
          <w:szCs w:val="24"/>
        </w:rPr>
        <w:t>86</w:t>
      </w:r>
      <w:r>
        <w:rPr>
          <w:rFonts w:ascii="Times New Roman" w:hAnsi="Times New Roman"/>
          <w:kern w:val="0"/>
          <w:sz w:val="24"/>
          <w:szCs w:val="24"/>
        </w:rPr>
        <w:t>门，面向全体学生开设《大学生创业基础》等</w:t>
      </w:r>
      <w:r>
        <w:rPr>
          <w:rFonts w:ascii="Times New Roman" w:hAnsi="Times New Roman"/>
          <w:kern w:val="0"/>
          <w:sz w:val="24"/>
          <w:szCs w:val="24"/>
        </w:rPr>
        <w:t>11</w:t>
      </w:r>
      <w:r>
        <w:rPr>
          <w:rFonts w:ascii="Times New Roman" w:hAnsi="Times New Roman"/>
          <w:kern w:val="0"/>
          <w:sz w:val="24"/>
          <w:szCs w:val="24"/>
        </w:rPr>
        <w:t>门选修课，引进创新创业线上课程</w:t>
      </w:r>
      <w:r>
        <w:rPr>
          <w:rFonts w:ascii="Times New Roman" w:hAnsi="Times New Roman"/>
          <w:kern w:val="0"/>
          <w:sz w:val="24"/>
          <w:szCs w:val="24"/>
        </w:rPr>
        <w:t>3</w:t>
      </w:r>
      <w:r>
        <w:rPr>
          <w:rFonts w:ascii="Times New Roman" w:hAnsi="Times New Roman"/>
          <w:kern w:val="0"/>
          <w:sz w:val="24"/>
          <w:szCs w:val="24"/>
        </w:rPr>
        <w:t>门。</w:t>
      </w:r>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rPr>
      </w:pPr>
      <w:r>
        <w:rPr>
          <w:rFonts w:ascii="Times New Roman" w:hAnsi="Times New Roman" w:cs="Times New Roman"/>
          <w:kern w:val="0"/>
        </w:rPr>
        <w:t>加强创新创业师资队伍建设。以</w:t>
      </w:r>
      <w:r>
        <w:rPr>
          <w:rFonts w:ascii="Times New Roman" w:hAnsi="Times New Roman" w:cs="Times New Roman" w:hint="eastAsia"/>
          <w:kern w:val="0"/>
        </w:rPr>
        <w:t>“</w:t>
      </w:r>
      <w:r>
        <w:rPr>
          <w:rFonts w:ascii="Times New Roman" w:hAnsi="Times New Roman" w:cs="Times New Roman"/>
          <w:kern w:val="0"/>
        </w:rPr>
        <w:t>内选外聘、专兼结合、分类指导</w:t>
      </w:r>
      <w:r>
        <w:rPr>
          <w:rFonts w:ascii="Times New Roman" w:hAnsi="Times New Roman" w:cs="Times New Roman" w:hint="eastAsia"/>
          <w:kern w:val="0"/>
        </w:rPr>
        <w:t>”</w:t>
      </w:r>
      <w:r>
        <w:rPr>
          <w:rFonts w:ascii="Times New Roman" w:hAnsi="Times New Roman" w:cs="Times New Roman"/>
          <w:kern w:val="0"/>
        </w:rPr>
        <w:t>的方式建立由专家教授、企业高管、创业成功人士和学工干部组成</w:t>
      </w:r>
      <w:r>
        <w:rPr>
          <w:rFonts w:ascii="Times New Roman" w:hAnsi="Times New Roman" w:cs="Times New Roman" w:hint="eastAsia"/>
          <w:kern w:val="0"/>
        </w:rPr>
        <w:t>的</w:t>
      </w:r>
      <w:r>
        <w:rPr>
          <w:rFonts w:ascii="Times New Roman" w:hAnsi="Times New Roman" w:cs="Times New Roman"/>
          <w:kern w:val="0"/>
        </w:rPr>
        <w:t>大学生创业导师库</w:t>
      </w:r>
      <w:r>
        <w:rPr>
          <w:rFonts w:ascii="Times New Roman" w:hAnsi="Times New Roman" w:cs="Times New Roman" w:hint="eastAsia"/>
          <w:kern w:val="0"/>
        </w:rPr>
        <w:t>（</w:t>
      </w:r>
      <w:r>
        <w:rPr>
          <w:rFonts w:ascii="Times New Roman" w:hAnsi="Times New Roman" w:cs="Times New Roman" w:hint="eastAsia"/>
          <w:kern w:val="0"/>
        </w:rPr>
        <w:t>134</w:t>
      </w:r>
      <w:r>
        <w:rPr>
          <w:rFonts w:ascii="Times New Roman" w:hAnsi="Times New Roman" w:cs="Times New Roman" w:hint="eastAsia"/>
          <w:kern w:val="0"/>
        </w:rPr>
        <w:t>人）</w:t>
      </w:r>
      <w:r>
        <w:rPr>
          <w:rFonts w:ascii="Times New Roman" w:hAnsi="Times New Roman" w:cs="Times New Roman"/>
          <w:kern w:val="0"/>
        </w:rPr>
        <w:t>。与万学集团、北京中创公司、上海创狐科技有限公司等单位联合举办校内创业师资培训</w:t>
      </w:r>
      <w:r>
        <w:rPr>
          <w:rFonts w:ascii="Times New Roman" w:hAnsi="Times New Roman" w:cs="Times New Roman"/>
          <w:kern w:val="0"/>
        </w:rPr>
        <w:lastRenderedPageBreak/>
        <w:t>4</w:t>
      </w:r>
      <w:r>
        <w:rPr>
          <w:rFonts w:ascii="Times New Roman" w:hAnsi="Times New Roman" w:cs="Times New Roman"/>
          <w:kern w:val="0"/>
        </w:rPr>
        <w:t>次，累计培训师资</w:t>
      </w:r>
      <w:r>
        <w:rPr>
          <w:rFonts w:ascii="Times New Roman" w:hAnsi="Times New Roman" w:cs="Times New Roman"/>
          <w:kern w:val="0"/>
        </w:rPr>
        <w:t>150</w:t>
      </w:r>
      <w:r>
        <w:rPr>
          <w:rFonts w:ascii="Times New Roman" w:hAnsi="Times New Roman" w:cs="Times New Roman" w:hint="eastAsia"/>
          <w:kern w:val="0"/>
        </w:rPr>
        <w:t>多</w:t>
      </w:r>
      <w:r>
        <w:rPr>
          <w:rFonts w:ascii="Times New Roman" w:hAnsi="Times New Roman" w:cs="Times New Roman"/>
          <w:kern w:val="0"/>
        </w:rPr>
        <w:t>人</w:t>
      </w:r>
      <w:r>
        <w:rPr>
          <w:rFonts w:ascii="Times New Roman" w:hAnsi="Times New Roman" w:cs="Times New Roman" w:hint="eastAsia"/>
          <w:kern w:val="0"/>
        </w:rPr>
        <w:t>（</w:t>
      </w:r>
      <w:r>
        <w:rPr>
          <w:rFonts w:ascii="Times New Roman" w:hAnsi="Times New Roman" w:cs="Times New Roman"/>
          <w:kern w:val="0"/>
        </w:rPr>
        <w:t>次</w:t>
      </w:r>
      <w:r>
        <w:rPr>
          <w:rFonts w:ascii="Times New Roman" w:hAnsi="Times New Roman" w:cs="Times New Roman" w:hint="eastAsia"/>
          <w:kern w:val="0"/>
        </w:rPr>
        <w:t>）</w:t>
      </w:r>
      <w:r>
        <w:rPr>
          <w:rFonts w:ascii="Times New Roman" w:hAnsi="Times New Roman" w:cs="Times New Roman"/>
          <w:kern w:val="0"/>
        </w:rPr>
        <w:t>；</w:t>
      </w:r>
      <w:r>
        <w:rPr>
          <w:rFonts w:ascii="Times New Roman" w:hAnsi="Times New Roman" w:cs="Times New Roman"/>
        </w:rPr>
        <w:t>选拔教师外出参加创业咨询师、创业指导师、</w:t>
      </w:r>
      <w:r>
        <w:rPr>
          <w:rFonts w:ascii="Times New Roman" w:hAnsi="Times New Roman" w:cs="Times New Roman"/>
        </w:rPr>
        <w:t>SIYB</w:t>
      </w:r>
      <w:r>
        <w:rPr>
          <w:rFonts w:ascii="Times New Roman" w:hAnsi="Times New Roman" w:cs="Times New Roman"/>
        </w:rPr>
        <w:t>系列等培训，累计培训</w:t>
      </w:r>
      <w:r>
        <w:rPr>
          <w:rFonts w:ascii="Times New Roman" w:hAnsi="Times New Roman" w:cs="Times New Roman"/>
        </w:rPr>
        <w:t>200</w:t>
      </w:r>
      <w:r>
        <w:rPr>
          <w:rFonts w:ascii="Times New Roman" w:hAnsi="Times New Roman" w:cs="Times New Roman"/>
        </w:rPr>
        <w:t>余人</w:t>
      </w:r>
      <w:r>
        <w:rPr>
          <w:rFonts w:ascii="Times New Roman" w:hAnsi="Times New Roman" w:cs="Times New Roman" w:hint="eastAsia"/>
        </w:rPr>
        <w:t>（</w:t>
      </w:r>
      <w:r>
        <w:rPr>
          <w:rFonts w:ascii="Times New Roman" w:hAnsi="Times New Roman" w:cs="Times New Roman" w:hint="eastAsia"/>
        </w:rPr>
        <w:t>次）</w:t>
      </w:r>
      <w:r>
        <w:rPr>
          <w:rFonts w:ascii="Times New Roman" w:hAnsi="Times New Roman" w:cs="Times New Roman"/>
        </w:rPr>
        <w:t>。</w:t>
      </w:r>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rPr>
      </w:pPr>
      <w:r>
        <w:rPr>
          <w:rFonts w:ascii="Times New Roman" w:hAnsi="Times New Roman" w:cs="Times New Roman"/>
        </w:rPr>
        <w:t>加强学生创新创业能力训练。举办政策宣传、项目推介、沙龙报告等活动</w:t>
      </w:r>
      <w:r>
        <w:rPr>
          <w:rFonts w:ascii="Times New Roman" w:hAnsi="Times New Roman" w:cs="Times New Roman"/>
        </w:rPr>
        <w:t>20</w:t>
      </w:r>
      <w:r>
        <w:rPr>
          <w:rFonts w:ascii="Times New Roman" w:hAnsi="Times New Roman" w:cs="Times New Roman"/>
        </w:rPr>
        <w:t>余场，以创新工作坊、创业训练营等方式开展多类型校园社群学习，累计培训学生</w:t>
      </w:r>
      <w:r>
        <w:rPr>
          <w:rFonts w:ascii="Times New Roman" w:hAnsi="Times New Roman" w:cs="Times New Roman"/>
        </w:rPr>
        <w:t>300</w:t>
      </w:r>
      <w:r>
        <w:rPr>
          <w:rFonts w:ascii="Times New Roman" w:hAnsi="Times New Roman" w:cs="Times New Roman"/>
        </w:rPr>
        <w:t>人次，举办</w:t>
      </w:r>
      <w:r>
        <w:rPr>
          <w:rFonts w:ascii="Times New Roman" w:hAnsi="Times New Roman" w:cs="Times New Roman" w:hint="eastAsia"/>
        </w:rPr>
        <w:t>第四届</w:t>
      </w:r>
      <w:r>
        <w:rPr>
          <w:rFonts w:ascii="Times New Roman" w:hAnsi="Times New Roman" w:cs="Times New Roman"/>
        </w:rPr>
        <w:t>大学生创新创业论坛暨成果展示活动，参与学生</w:t>
      </w:r>
      <w:r>
        <w:rPr>
          <w:rFonts w:ascii="Times New Roman" w:hAnsi="Times New Roman" w:cs="Times New Roman"/>
        </w:rPr>
        <w:t>5,000</w:t>
      </w:r>
      <w:r>
        <w:rPr>
          <w:rFonts w:ascii="Times New Roman" w:hAnsi="Times New Roman" w:cs="Times New Roman"/>
        </w:rPr>
        <w:t>余人。设立大学生学科竞赛专项经费，开展国家、省部、校级和学院四个层次学科竞赛，参与学生</w:t>
      </w:r>
      <w:r>
        <w:rPr>
          <w:rFonts w:ascii="Times New Roman" w:hAnsi="Times New Roman" w:cs="Times New Roman"/>
        </w:rPr>
        <w:t>6,000</w:t>
      </w:r>
      <w:r>
        <w:rPr>
          <w:rFonts w:ascii="Times New Roman" w:hAnsi="Times New Roman" w:cs="Times New Roman"/>
        </w:rPr>
        <w:t>余人。设置《园艺产品加工学》等</w:t>
      </w:r>
      <w:r>
        <w:rPr>
          <w:rFonts w:ascii="Times New Roman" w:hAnsi="Times New Roman" w:cs="Times New Roman"/>
        </w:rPr>
        <w:t>10</w:t>
      </w:r>
      <w:r>
        <w:rPr>
          <w:rFonts w:ascii="Times New Roman" w:hAnsi="Times New Roman" w:cs="Times New Roman"/>
        </w:rPr>
        <w:t>门试点课程以及《生物工厂设计》等</w:t>
      </w:r>
      <w:r>
        <w:rPr>
          <w:rFonts w:ascii="Times New Roman" w:hAnsi="Times New Roman" w:cs="Times New Roman"/>
        </w:rPr>
        <w:t>16</w:t>
      </w:r>
      <w:r>
        <w:rPr>
          <w:rFonts w:ascii="Times New Roman" w:hAnsi="Times New Roman" w:cs="Times New Roman"/>
        </w:rPr>
        <w:t>门培育课程，探索多元化的学业评价体系，把创新精神、创业意识和创新创业能力作为评价人才培养质量的重要指标。</w:t>
      </w:r>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rPr>
      </w:pPr>
      <w:r>
        <w:rPr>
          <w:rFonts w:ascii="Times New Roman" w:hAnsi="Times New Roman" w:cs="Times New Roman"/>
        </w:rPr>
        <w:t>加强创新创业平台建</w:t>
      </w:r>
      <w:r>
        <w:rPr>
          <w:rFonts w:ascii="Times New Roman" w:hAnsi="Times New Roman" w:cs="Times New Roman"/>
        </w:rPr>
        <w:t>设。改造建设</w:t>
      </w:r>
      <w:r>
        <w:rPr>
          <w:rFonts w:ascii="Times New Roman" w:hAnsi="Times New Roman" w:cs="Times New Roman"/>
        </w:rPr>
        <w:t>3,000</w:t>
      </w:r>
      <w:r>
        <w:rPr>
          <w:rFonts w:ascii="Times New Roman" w:hAnsi="Times New Roman" w:cs="Times New Roman"/>
        </w:rPr>
        <w:t>平方米的创客空间和创业园，积极与杨凌示范区、烟台市大学生创业园、陕西微软创新中心等单位合作共建，打造创意启迪、创新探索和创业实践</w:t>
      </w:r>
      <w:r>
        <w:rPr>
          <w:rFonts w:ascii="Times New Roman" w:hAnsi="Times New Roman" w:cs="Times New Roman" w:hint="eastAsia"/>
        </w:rPr>
        <w:t>为</w:t>
      </w:r>
      <w:r>
        <w:rPr>
          <w:rFonts w:ascii="Times New Roman" w:hAnsi="Times New Roman" w:cs="Times New Roman"/>
        </w:rPr>
        <w:t>一体</w:t>
      </w:r>
      <w:r>
        <w:rPr>
          <w:rFonts w:ascii="Times New Roman" w:hAnsi="Times New Roman" w:cs="Times New Roman" w:hint="eastAsia"/>
        </w:rPr>
        <w:t>的</w:t>
      </w:r>
      <w:r>
        <w:rPr>
          <w:rFonts w:ascii="Times New Roman" w:hAnsi="Times New Roman" w:cs="Times New Roman"/>
        </w:rPr>
        <w:t>服务平台。依托学校试验示范站、国家级科研平台、工程训练中心等</w:t>
      </w:r>
      <w:r>
        <w:rPr>
          <w:rFonts w:ascii="Times New Roman" w:hAnsi="Times New Roman" w:cs="Times New Roman"/>
        </w:rPr>
        <w:t>50</w:t>
      </w:r>
      <w:r>
        <w:rPr>
          <w:rFonts w:ascii="Times New Roman" w:hAnsi="Times New Roman" w:cs="Times New Roman"/>
        </w:rPr>
        <w:t>余个实践教学基地，以及森林生态学、植物保护学虚拟仿真</w:t>
      </w:r>
      <w:r>
        <w:rPr>
          <w:rFonts w:ascii="Times New Roman" w:hAnsi="Times New Roman" w:cs="Times New Roman" w:hint="eastAsia"/>
        </w:rPr>
        <w:t>实验教学中心</w:t>
      </w:r>
      <w:r>
        <w:rPr>
          <w:rFonts w:ascii="Times New Roman" w:hAnsi="Times New Roman" w:cs="Times New Roman"/>
        </w:rPr>
        <w:t>，将创新创业教育融入教学实习、生产实践、科研训练等环节，通过</w:t>
      </w:r>
      <w:r>
        <w:rPr>
          <w:rFonts w:ascii="Times New Roman" w:hAnsi="Times New Roman" w:cs="Times New Roman" w:hint="eastAsia"/>
        </w:rPr>
        <w:t>优化资源配置</w:t>
      </w:r>
      <w:r>
        <w:rPr>
          <w:rFonts w:ascii="Times New Roman" w:hAnsi="Times New Roman" w:cs="Times New Roman"/>
        </w:rPr>
        <w:t>，升级成为免费开放的创新创业实践平台，扩大学生参与创新创业实践的空间自由度。与杨凌示范区联手打造集培训、训练、孵化、服务等功能为一体的创业实践园区，提供政</w:t>
      </w:r>
      <w:r>
        <w:rPr>
          <w:rFonts w:ascii="Times New Roman" w:hAnsi="Times New Roman" w:cs="Times New Roman"/>
        </w:rPr>
        <w:t>策法律咨询、技术培训，协助做好专利申请、技术鉴定、产品展示、成果交易等服务工作。</w:t>
      </w:r>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rPr>
      </w:pPr>
      <w:r>
        <w:rPr>
          <w:rFonts w:ascii="Times New Roman" w:hAnsi="Times New Roman" w:cs="Times New Roman"/>
        </w:rPr>
        <w:t>创新创业教育</w:t>
      </w:r>
      <w:r>
        <w:rPr>
          <w:rFonts w:ascii="Times New Roman" w:hAnsi="Times New Roman" w:cs="Times New Roman" w:hint="eastAsia"/>
        </w:rPr>
        <w:t>成效显著</w:t>
      </w:r>
      <w:r>
        <w:rPr>
          <w:rFonts w:ascii="Times New Roman" w:hAnsi="Times New Roman" w:cs="Times New Roman"/>
        </w:rPr>
        <w:t>。学生参加各类学科竞赛获得国家级奖励</w:t>
      </w:r>
      <w:r>
        <w:rPr>
          <w:rFonts w:ascii="Times New Roman" w:hAnsi="Times New Roman" w:cs="Times New Roman"/>
        </w:rPr>
        <w:t>169</w:t>
      </w:r>
      <w:r>
        <w:rPr>
          <w:rFonts w:ascii="Times New Roman" w:hAnsi="Times New Roman" w:cs="Times New Roman"/>
        </w:rPr>
        <w:t>项。其中，获得第二届中国</w:t>
      </w:r>
      <w:r>
        <w:rPr>
          <w:rFonts w:ascii="Times New Roman" w:hAnsi="Times New Roman" w:cs="Times New Roman" w:hint="eastAsia"/>
        </w:rPr>
        <w:t>“</w:t>
      </w:r>
      <w:r>
        <w:rPr>
          <w:rFonts w:ascii="Times New Roman" w:hAnsi="Times New Roman" w:cs="Times New Roman"/>
        </w:rPr>
        <w:t>互联网</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大学生创新创业大赛银奖</w:t>
      </w:r>
      <w:r>
        <w:rPr>
          <w:rFonts w:ascii="Times New Roman" w:hAnsi="Times New Roman" w:cs="Times New Roman"/>
        </w:rPr>
        <w:t>2</w:t>
      </w:r>
      <w:r>
        <w:rPr>
          <w:rFonts w:ascii="Times New Roman" w:hAnsi="Times New Roman" w:cs="Times New Roman"/>
        </w:rPr>
        <w:t>项，铜奖</w:t>
      </w:r>
      <w:r>
        <w:rPr>
          <w:rFonts w:ascii="Times New Roman" w:hAnsi="Times New Roman" w:cs="Times New Roman"/>
        </w:rPr>
        <w:t>2</w:t>
      </w:r>
      <w:r>
        <w:rPr>
          <w:rFonts w:ascii="Times New Roman" w:hAnsi="Times New Roman" w:cs="Times New Roman"/>
        </w:rPr>
        <w:t>项，总成绩位列全国第</w:t>
      </w:r>
      <w:r>
        <w:rPr>
          <w:rFonts w:ascii="Times New Roman" w:hAnsi="Times New Roman" w:cs="Times New Roman"/>
        </w:rPr>
        <w:t>22</w:t>
      </w:r>
      <w:r>
        <w:rPr>
          <w:rFonts w:ascii="Times New Roman" w:hAnsi="Times New Roman" w:cs="Times New Roman"/>
        </w:rPr>
        <w:t>名，荣获</w:t>
      </w:r>
      <w:r>
        <w:rPr>
          <w:rFonts w:ascii="Times New Roman" w:hAnsi="Times New Roman" w:cs="Times New Roman" w:hint="eastAsia"/>
        </w:rPr>
        <w:t>“</w:t>
      </w:r>
      <w:r>
        <w:rPr>
          <w:rFonts w:ascii="Times New Roman" w:hAnsi="Times New Roman" w:cs="Times New Roman"/>
        </w:rPr>
        <w:t>先进集体奖</w:t>
      </w:r>
      <w:r>
        <w:rPr>
          <w:rFonts w:ascii="Times New Roman" w:hAnsi="Times New Roman" w:cs="Times New Roman" w:hint="eastAsia"/>
        </w:rPr>
        <w:t>”</w:t>
      </w:r>
      <w:r>
        <w:rPr>
          <w:rFonts w:ascii="Times New Roman" w:hAnsi="Times New Roman" w:cs="Times New Roman"/>
        </w:rPr>
        <w:t>；获得</w:t>
      </w:r>
      <w:r>
        <w:rPr>
          <w:rFonts w:ascii="Times New Roman" w:hAnsi="Times New Roman" w:cs="Times New Roman" w:hint="eastAsia"/>
        </w:rPr>
        <w:t>“</w:t>
      </w:r>
      <w:r>
        <w:rPr>
          <w:rFonts w:ascii="Times New Roman" w:hAnsi="Times New Roman" w:cs="Times New Roman"/>
        </w:rPr>
        <w:t>创青春</w:t>
      </w:r>
      <w:r>
        <w:rPr>
          <w:rFonts w:ascii="Times New Roman" w:hAnsi="Times New Roman" w:cs="Times New Roman" w:hint="eastAsia"/>
        </w:rPr>
        <w:t>”</w:t>
      </w:r>
      <w:r>
        <w:rPr>
          <w:rFonts w:ascii="Times New Roman" w:hAnsi="Times New Roman" w:cs="Times New Roman"/>
        </w:rPr>
        <w:t>大学生创业大赛银奖</w:t>
      </w:r>
      <w:r>
        <w:rPr>
          <w:rFonts w:ascii="Times New Roman" w:hAnsi="Times New Roman" w:cs="Times New Roman"/>
        </w:rPr>
        <w:t>1</w:t>
      </w:r>
      <w:r>
        <w:rPr>
          <w:rFonts w:ascii="Times New Roman" w:hAnsi="Times New Roman" w:cs="Times New Roman"/>
        </w:rPr>
        <w:t>项，铜奖</w:t>
      </w:r>
      <w:r>
        <w:rPr>
          <w:rFonts w:ascii="Times New Roman" w:hAnsi="Times New Roman" w:cs="Times New Roman"/>
        </w:rPr>
        <w:t>5</w:t>
      </w:r>
      <w:r>
        <w:rPr>
          <w:rFonts w:ascii="Times New Roman" w:hAnsi="Times New Roman" w:cs="Times New Roman"/>
        </w:rPr>
        <w:t>项；获得中国</w:t>
      </w:r>
      <w:r>
        <w:rPr>
          <w:rFonts w:ascii="Times New Roman" w:hAnsi="Times New Roman" w:cs="Times New Roman" w:hint="eastAsia"/>
        </w:rPr>
        <w:t>“</w:t>
      </w:r>
      <w:r>
        <w:rPr>
          <w:rFonts w:ascii="Times New Roman" w:hAnsi="Times New Roman" w:cs="Times New Roman"/>
        </w:rPr>
        <w:t>创翼</w:t>
      </w:r>
      <w:r>
        <w:rPr>
          <w:rFonts w:ascii="Times New Roman" w:hAnsi="Times New Roman" w:cs="Times New Roman" w:hint="eastAsia"/>
        </w:rPr>
        <w:t>”</w:t>
      </w:r>
      <w:r>
        <w:rPr>
          <w:rFonts w:ascii="Times New Roman" w:hAnsi="Times New Roman" w:cs="Times New Roman"/>
        </w:rPr>
        <w:t>创新创业大赛银翼奖</w:t>
      </w:r>
      <w:r>
        <w:rPr>
          <w:rFonts w:ascii="Times New Roman" w:hAnsi="Times New Roman" w:cs="Times New Roman"/>
        </w:rPr>
        <w:t>4</w:t>
      </w:r>
      <w:r>
        <w:rPr>
          <w:rFonts w:ascii="Times New Roman" w:hAnsi="Times New Roman" w:cs="Times New Roman"/>
        </w:rPr>
        <w:t>项</w:t>
      </w:r>
      <w:r>
        <w:rPr>
          <w:rFonts w:ascii="Times New Roman" w:hAnsi="Times New Roman" w:cs="Times New Roman" w:hint="eastAsia"/>
        </w:rPr>
        <w:t>；</w:t>
      </w:r>
      <w:r>
        <w:rPr>
          <w:rFonts w:ascii="Times New Roman" w:hAnsi="Times New Roman" w:cs="Times New Roman"/>
        </w:rPr>
        <w:t>获得</w:t>
      </w:r>
      <w:r>
        <w:rPr>
          <w:rFonts w:ascii="Times New Roman" w:hAnsi="Times New Roman" w:cs="Times New Roman"/>
        </w:rPr>
        <w:t>2016</w:t>
      </w:r>
      <w:r>
        <w:rPr>
          <w:rFonts w:ascii="Times New Roman" w:hAnsi="Times New Roman" w:cs="Times New Roman"/>
        </w:rPr>
        <w:t>年陕西省青年创新创业大赛金奖</w:t>
      </w:r>
      <w:r>
        <w:rPr>
          <w:rFonts w:ascii="Times New Roman" w:hAnsi="Times New Roman" w:cs="Times New Roman"/>
        </w:rPr>
        <w:t>1</w:t>
      </w:r>
      <w:r>
        <w:rPr>
          <w:rFonts w:ascii="Times New Roman" w:hAnsi="Times New Roman" w:cs="Times New Roman"/>
        </w:rPr>
        <w:t>项。目前，校内开展创业实践大学生团队</w:t>
      </w:r>
      <w:r>
        <w:rPr>
          <w:rFonts w:ascii="Times New Roman" w:hAnsi="Times New Roman" w:cs="Times New Roman"/>
        </w:rPr>
        <w:t>140</w:t>
      </w:r>
      <w:r>
        <w:rPr>
          <w:rFonts w:ascii="Times New Roman" w:hAnsi="Times New Roman" w:cs="Times New Roman"/>
        </w:rPr>
        <w:t>余支，已注册成立公司</w:t>
      </w:r>
      <w:r>
        <w:rPr>
          <w:rFonts w:ascii="Times New Roman" w:hAnsi="Times New Roman" w:cs="Times New Roman"/>
        </w:rPr>
        <w:t>69</w:t>
      </w:r>
      <w:r>
        <w:rPr>
          <w:rFonts w:ascii="Times New Roman" w:hAnsi="Times New Roman" w:cs="Times New Roman"/>
        </w:rPr>
        <w:t>家，</w:t>
      </w:r>
      <w:r>
        <w:rPr>
          <w:rFonts w:ascii="Times New Roman" w:hAnsi="Times New Roman" w:cs="Times New Roman"/>
        </w:rPr>
        <w:t>18</w:t>
      </w:r>
      <w:r>
        <w:rPr>
          <w:rFonts w:ascii="Times New Roman" w:hAnsi="Times New Roman" w:cs="Times New Roman"/>
        </w:rPr>
        <w:t>支团队评审通过并进入示范区创新创业团队</w:t>
      </w:r>
      <w:r>
        <w:rPr>
          <w:rFonts w:ascii="Times New Roman" w:hAnsi="Times New Roman" w:cs="Times New Roman" w:hint="eastAsia"/>
        </w:rPr>
        <w:t>，</w:t>
      </w:r>
      <w:r>
        <w:rPr>
          <w:rFonts w:ascii="Times New Roman" w:hAnsi="Times New Roman" w:cs="Times New Roman"/>
        </w:rPr>
        <w:t>14</w:t>
      </w:r>
      <w:r>
        <w:rPr>
          <w:rFonts w:ascii="Times New Roman" w:hAnsi="Times New Roman" w:cs="Times New Roman"/>
        </w:rPr>
        <w:t>支</w:t>
      </w:r>
      <w:r>
        <w:rPr>
          <w:rFonts w:ascii="Times New Roman" w:hAnsi="Times New Roman" w:cs="Times New Roman"/>
        </w:rPr>
        <w:t>团队共获得</w:t>
      </w:r>
      <w:r>
        <w:rPr>
          <w:rFonts w:ascii="Times New Roman" w:hAnsi="Times New Roman" w:cs="Times New Roman"/>
        </w:rPr>
        <w:t>155</w:t>
      </w:r>
      <w:r>
        <w:rPr>
          <w:rFonts w:ascii="Times New Roman" w:hAnsi="Times New Roman" w:cs="Times New Roman"/>
        </w:rPr>
        <w:t>万元示范区种子孵化资金支持，</w:t>
      </w:r>
      <w:r>
        <w:rPr>
          <w:rFonts w:ascii="Times New Roman" w:hAnsi="Times New Roman" w:cs="Times New Roman"/>
        </w:rPr>
        <w:t>7</w:t>
      </w:r>
      <w:r>
        <w:rPr>
          <w:rFonts w:ascii="Times New Roman" w:hAnsi="Times New Roman" w:cs="Times New Roman"/>
        </w:rPr>
        <w:t>支团队共获得</w:t>
      </w:r>
      <w:r>
        <w:rPr>
          <w:rFonts w:ascii="Times New Roman" w:hAnsi="Times New Roman" w:cs="Times New Roman"/>
        </w:rPr>
        <w:t>35</w:t>
      </w:r>
      <w:r>
        <w:rPr>
          <w:rFonts w:ascii="Times New Roman" w:hAnsi="Times New Roman" w:cs="Times New Roman"/>
        </w:rPr>
        <w:t>万元</w:t>
      </w:r>
      <w:r>
        <w:rPr>
          <w:rFonts w:ascii="Times New Roman" w:hAnsi="Times New Roman" w:cs="Times New Roman" w:hint="eastAsia"/>
        </w:rPr>
        <w:t>陕西</w:t>
      </w:r>
      <w:r>
        <w:rPr>
          <w:rFonts w:ascii="Times New Roman" w:hAnsi="Times New Roman" w:cs="Times New Roman"/>
        </w:rPr>
        <w:t>省科技厅创业项目资金支持。郑聿贤同学获评陕西省第四届大学生创业明星，福鑫、杨龙、马崇文三人获评陕西省第五届大学生创业明星，杨龙等</w:t>
      </w:r>
      <w:r>
        <w:rPr>
          <w:rFonts w:ascii="Times New Roman" w:hAnsi="Times New Roman" w:cs="Times New Roman"/>
        </w:rPr>
        <w:t>3</w:t>
      </w:r>
      <w:r>
        <w:rPr>
          <w:rFonts w:ascii="Times New Roman" w:hAnsi="Times New Roman" w:cs="Times New Roman"/>
        </w:rPr>
        <w:t>人获评示范区青年创新创业标兵，杨凌福阳网络科技公司等</w:t>
      </w:r>
      <w:r>
        <w:rPr>
          <w:rFonts w:ascii="Times New Roman" w:hAnsi="Times New Roman" w:cs="Times New Roman"/>
        </w:rPr>
        <w:t>2</w:t>
      </w:r>
      <w:r>
        <w:rPr>
          <w:rFonts w:ascii="Times New Roman" w:hAnsi="Times New Roman" w:cs="Times New Roman"/>
        </w:rPr>
        <w:t>家企业获评示范区青年创新创业标兵集体。</w:t>
      </w:r>
    </w:p>
    <w:p w:rsidR="00000000" w:rsidRDefault="00963968">
      <w:pPr>
        <w:pStyle w:val="2"/>
        <w:numPr>
          <w:ilvl w:val="0"/>
          <w:numId w:val="1"/>
        </w:numPr>
      </w:pPr>
      <w:bookmarkStart w:id="85" w:name="_Toc469753596"/>
      <w:bookmarkStart w:id="86" w:name="_Toc469554266"/>
      <w:r>
        <w:t>国际化</w:t>
      </w:r>
      <w:r>
        <w:rPr>
          <w:rFonts w:hint="eastAsia"/>
        </w:rPr>
        <w:t>办学</w:t>
      </w:r>
      <w:bookmarkEnd w:id="85"/>
      <w:bookmarkEnd w:id="86"/>
    </w:p>
    <w:p w:rsidR="00000000" w:rsidRDefault="00963968">
      <w:pPr>
        <w:spacing w:line="400" w:lineRule="exact"/>
        <w:ind w:firstLine="480"/>
        <w:rPr>
          <w:rFonts w:ascii="Times New Roman" w:hAnsi="Times New Roman"/>
          <w:kern w:val="0"/>
          <w:sz w:val="24"/>
          <w:szCs w:val="24"/>
        </w:rPr>
      </w:pPr>
      <w:r>
        <w:rPr>
          <w:rFonts w:ascii="Times New Roman" w:hAnsi="Times New Roman"/>
          <w:kern w:val="0"/>
          <w:sz w:val="24"/>
          <w:szCs w:val="24"/>
        </w:rPr>
        <w:t>立足高起点与国际</w:t>
      </w:r>
      <w:r>
        <w:rPr>
          <w:rFonts w:ascii="Times New Roman" w:hAnsi="Times New Roman" w:hint="eastAsia"/>
          <w:kern w:val="0"/>
          <w:sz w:val="24"/>
          <w:szCs w:val="24"/>
        </w:rPr>
        <w:t>高等教育</w:t>
      </w:r>
      <w:r>
        <w:rPr>
          <w:rFonts w:ascii="Times New Roman" w:hAnsi="Times New Roman"/>
          <w:kern w:val="0"/>
          <w:sz w:val="24"/>
          <w:szCs w:val="24"/>
        </w:rPr>
        <w:t>接轨，不断拓展学生的国际视野，加强师资队伍</w:t>
      </w:r>
      <w:r>
        <w:rPr>
          <w:rFonts w:ascii="Times New Roman" w:hAnsi="Times New Roman" w:hint="eastAsia"/>
          <w:kern w:val="0"/>
          <w:sz w:val="24"/>
          <w:szCs w:val="24"/>
        </w:rPr>
        <w:t>国际</w:t>
      </w:r>
      <w:r>
        <w:rPr>
          <w:rFonts w:ascii="Times New Roman" w:hAnsi="Times New Roman"/>
          <w:kern w:val="0"/>
          <w:sz w:val="24"/>
          <w:szCs w:val="24"/>
        </w:rPr>
        <w:t>交流</w:t>
      </w:r>
      <w:r>
        <w:rPr>
          <w:rFonts w:ascii="Times New Roman" w:hAnsi="Times New Roman" w:hint="eastAsia"/>
          <w:kern w:val="0"/>
          <w:sz w:val="24"/>
          <w:szCs w:val="24"/>
        </w:rPr>
        <w:t>能力</w:t>
      </w:r>
      <w:r>
        <w:rPr>
          <w:rFonts w:ascii="Times New Roman" w:hAnsi="Times New Roman"/>
          <w:kern w:val="0"/>
          <w:sz w:val="24"/>
          <w:szCs w:val="24"/>
        </w:rPr>
        <w:t>建设，本科教育的国际化进程</w:t>
      </w:r>
      <w:r>
        <w:rPr>
          <w:rFonts w:ascii="Times New Roman" w:hAnsi="Times New Roman" w:hint="eastAsia"/>
          <w:kern w:val="0"/>
          <w:sz w:val="24"/>
          <w:szCs w:val="24"/>
        </w:rPr>
        <w:t>明显</w:t>
      </w:r>
      <w:r>
        <w:rPr>
          <w:rFonts w:ascii="Times New Roman" w:hAnsi="Times New Roman"/>
          <w:kern w:val="0"/>
          <w:sz w:val="24"/>
          <w:szCs w:val="24"/>
        </w:rPr>
        <w:t>加快。</w:t>
      </w:r>
    </w:p>
    <w:p w:rsidR="00000000" w:rsidRDefault="00963968">
      <w:pPr>
        <w:spacing w:line="400" w:lineRule="exact"/>
        <w:ind w:firstLine="480"/>
        <w:rPr>
          <w:rFonts w:ascii="Times New Roman" w:hAnsi="Times New Roman"/>
          <w:b/>
          <w:sz w:val="24"/>
        </w:rPr>
      </w:pPr>
      <w:r>
        <w:rPr>
          <w:rFonts w:ascii="Times New Roman" w:hAnsi="Times New Roman"/>
          <w:kern w:val="0"/>
          <w:sz w:val="24"/>
          <w:szCs w:val="24"/>
        </w:rPr>
        <w:t>拓展学生国际视野。积极推进</w:t>
      </w:r>
      <w:r>
        <w:rPr>
          <w:rFonts w:ascii="Times New Roman" w:hAnsi="Times New Roman" w:hint="eastAsia"/>
          <w:kern w:val="0"/>
          <w:sz w:val="24"/>
          <w:szCs w:val="24"/>
        </w:rPr>
        <w:t>国际化办学</w:t>
      </w:r>
      <w:r>
        <w:rPr>
          <w:rFonts w:ascii="Times New Roman" w:hAnsi="Times New Roman"/>
          <w:kern w:val="0"/>
          <w:sz w:val="24"/>
          <w:szCs w:val="24"/>
        </w:rPr>
        <w:t>，与美国内布拉斯加林肯大学开展食品科学</w:t>
      </w:r>
      <w:r>
        <w:rPr>
          <w:rFonts w:ascii="Times New Roman" w:hAnsi="Times New Roman" w:hint="eastAsia"/>
          <w:kern w:val="0"/>
          <w:sz w:val="24"/>
          <w:szCs w:val="24"/>
        </w:rPr>
        <w:t>与</w:t>
      </w:r>
      <w:r>
        <w:rPr>
          <w:rFonts w:ascii="Times New Roman" w:hAnsi="Times New Roman"/>
          <w:kern w:val="0"/>
          <w:sz w:val="24"/>
          <w:szCs w:val="24"/>
        </w:rPr>
        <w:t>工程</w:t>
      </w:r>
      <w:r>
        <w:rPr>
          <w:rFonts w:ascii="Times New Roman" w:hAnsi="Times New Roman" w:hint="eastAsia"/>
          <w:kern w:val="0"/>
          <w:sz w:val="24"/>
          <w:szCs w:val="24"/>
        </w:rPr>
        <w:t>本科</w:t>
      </w:r>
      <w:r>
        <w:rPr>
          <w:rFonts w:ascii="Times New Roman" w:hAnsi="Times New Roman"/>
          <w:kern w:val="0"/>
          <w:sz w:val="24"/>
          <w:szCs w:val="24"/>
        </w:rPr>
        <w:t>专业</w:t>
      </w:r>
      <w:r>
        <w:rPr>
          <w:rFonts w:ascii="Times New Roman" w:hAnsi="Times New Roman" w:hint="eastAsia"/>
          <w:kern w:val="0"/>
          <w:sz w:val="24"/>
          <w:szCs w:val="24"/>
        </w:rPr>
        <w:t>中</w:t>
      </w:r>
      <w:r>
        <w:rPr>
          <w:rFonts w:ascii="Times New Roman" w:hAnsi="Times New Roman" w:hint="eastAsia"/>
          <w:kern w:val="0"/>
          <w:sz w:val="24"/>
          <w:szCs w:val="24"/>
        </w:rPr>
        <w:t>外</w:t>
      </w:r>
      <w:r>
        <w:rPr>
          <w:rFonts w:ascii="Times New Roman" w:hAnsi="Times New Roman"/>
          <w:kern w:val="0"/>
          <w:sz w:val="24"/>
          <w:szCs w:val="24"/>
        </w:rPr>
        <w:t>合作办学</w:t>
      </w:r>
      <w:r>
        <w:rPr>
          <w:rFonts w:ascii="Times New Roman" w:hAnsi="Times New Roman" w:hint="eastAsia"/>
          <w:kern w:val="0"/>
          <w:sz w:val="24"/>
          <w:szCs w:val="24"/>
        </w:rPr>
        <w:t>项目</w:t>
      </w:r>
      <w:r>
        <w:rPr>
          <w:rFonts w:ascii="Times New Roman" w:hAnsi="Times New Roman"/>
          <w:kern w:val="0"/>
          <w:sz w:val="24"/>
          <w:szCs w:val="24"/>
        </w:rPr>
        <w:t>，</w:t>
      </w:r>
      <w:r>
        <w:rPr>
          <w:rFonts w:ascii="Times New Roman" w:hAnsi="Times New Roman" w:hint="eastAsia"/>
          <w:kern w:val="0"/>
          <w:sz w:val="24"/>
          <w:szCs w:val="24"/>
        </w:rPr>
        <w:t>2015</w:t>
      </w:r>
      <w:r>
        <w:rPr>
          <w:rFonts w:ascii="Times New Roman" w:hAnsi="Times New Roman" w:hint="eastAsia"/>
          <w:kern w:val="0"/>
          <w:sz w:val="24"/>
          <w:szCs w:val="24"/>
        </w:rPr>
        <w:t>年</w:t>
      </w:r>
      <w:r>
        <w:rPr>
          <w:rFonts w:ascii="Times New Roman" w:hAnsi="Times New Roman"/>
          <w:kern w:val="0"/>
          <w:sz w:val="24"/>
          <w:szCs w:val="24"/>
        </w:rPr>
        <w:t>招生</w:t>
      </w:r>
      <w:r>
        <w:rPr>
          <w:rFonts w:ascii="Times New Roman" w:hAnsi="Times New Roman"/>
          <w:kern w:val="0"/>
          <w:sz w:val="24"/>
          <w:szCs w:val="24"/>
        </w:rPr>
        <w:t>55</w:t>
      </w:r>
      <w:r>
        <w:rPr>
          <w:rFonts w:ascii="Times New Roman" w:hAnsi="Times New Roman"/>
          <w:kern w:val="0"/>
          <w:sz w:val="24"/>
          <w:szCs w:val="24"/>
        </w:rPr>
        <w:t>人；与康奈尔大学、英属哥伦比亚大学、阿尔伯塔大学</w:t>
      </w:r>
      <w:r>
        <w:rPr>
          <w:rFonts w:ascii="Times New Roman" w:hAnsi="Times New Roman" w:hint="eastAsia"/>
          <w:kern w:val="0"/>
          <w:sz w:val="24"/>
          <w:szCs w:val="24"/>
        </w:rPr>
        <w:t>及</w:t>
      </w:r>
      <w:r>
        <w:rPr>
          <w:rFonts w:ascii="Times New Roman" w:hAnsi="Times New Roman"/>
          <w:kern w:val="0"/>
          <w:sz w:val="24"/>
          <w:szCs w:val="24"/>
        </w:rPr>
        <w:t>马里兰大学名联合培养本科生</w:t>
      </w:r>
      <w:r>
        <w:rPr>
          <w:rFonts w:ascii="Times New Roman" w:hAnsi="Times New Roman"/>
          <w:kern w:val="0"/>
          <w:sz w:val="24"/>
          <w:szCs w:val="24"/>
        </w:rPr>
        <w:t>15</w:t>
      </w:r>
      <w:r>
        <w:rPr>
          <w:rFonts w:ascii="Times New Roman" w:hAnsi="Times New Roman"/>
          <w:kern w:val="0"/>
          <w:sz w:val="24"/>
          <w:szCs w:val="24"/>
        </w:rPr>
        <w:t>人；实施本科生国际视野拓</w:t>
      </w:r>
      <w:r>
        <w:rPr>
          <w:rFonts w:ascii="Times New Roman" w:hAnsi="Times New Roman"/>
          <w:kern w:val="0"/>
          <w:sz w:val="24"/>
          <w:szCs w:val="24"/>
        </w:rPr>
        <w:lastRenderedPageBreak/>
        <w:t>展计划，年度访学项目达到</w:t>
      </w:r>
      <w:r>
        <w:rPr>
          <w:rFonts w:ascii="Times New Roman" w:hAnsi="Times New Roman"/>
          <w:kern w:val="0"/>
          <w:sz w:val="24"/>
          <w:szCs w:val="24"/>
        </w:rPr>
        <w:t>18</w:t>
      </w:r>
      <w:r>
        <w:rPr>
          <w:rFonts w:ascii="Times New Roman" w:hAnsi="Times New Roman"/>
          <w:kern w:val="0"/>
          <w:sz w:val="24"/>
          <w:szCs w:val="24"/>
        </w:rPr>
        <w:t>个，访学学生</w:t>
      </w:r>
      <w:r>
        <w:rPr>
          <w:rFonts w:ascii="Times New Roman" w:hAnsi="Times New Roman"/>
          <w:kern w:val="0"/>
          <w:sz w:val="24"/>
          <w:szCs w:val="24"/>
        </w:rPr>
        <w:t>321</w:t>
      </w:r>
      <w:r>
        <w:rPr>
          <w:rFonts w:ascii="Times New Roman" w:hAnsi="Times New Roman"/>
          <w:kern w:val="0"/>
          <w:sz w:val="24"/>
          <w:szCs w:val="24"/>
        </w:rPr>
        <w:t>人，比上一学年增</w:t>
      </w:r>
      <w:r>
        <w:rPr>
          <w:rFonts w:ascii="Times New Roman" w:hAnsi="Times New Roman" w:hint="eastAsia"/>
          <w:kern w:val="0"/>
          <w:sz w:val="24"/>
          <w:szCs w:val="24"/>
        </w:rPr>
        <w:t>长</w:t>
      </w:r>
      <w:r>
        <w:rPr>
          <w:rFonts w:ascii="Times New Roman" w:hAnsi="Times New Roman"/>
          <w:kern w:val="0"/>
          <w:sz w:val="24"/>
          <w:szCs w:val="24"/>
        </w:rPr>
        <w:t>33</w:t>
      </w:r>
      <w:r>
        <w:rPr>
          <w:rFonts w:ascii="Times New Roman" w:hAnsi="Times New Roman"/>
          <w:kern w:val="0"/>
          <w:sz w:val="24"/>
          <w:szCs w:val="24"/>
        </w:rPr>
        <w:t>％。</w:t>
      </w:r>
    </w:p>
    <w:p w:rsidR="00000000" w:rsidRDefault="00963968">
      <w:pPr>
        <w:spacing w:line="400" w:lineRule="exact"/>
        <w:ind w:firstLineChars="150" w:firstLine="360"/>
        <w:rPr>
          <w:rFonts w:ascii="Times New Roman" w:hAnsi="Times New Roman"/>
        </w:rPr>
      </w:pPr>
      <w:r>
        <w:rPr>
          <w:rFonts w:ascii="Times New Roman" w:hAnsi="Times New Roman"/>
          <w:kern w:val="0"/>
          <w:sz w:val="24"/>
          <w:szCs w:val="24"/>
        </w:rPr>
        <w:t>加强教师的国际交流。</w:t>
      </w:r>
      <w:r>
        <w:rPr>
          <w:rFonts w:ascii="Times New Roman" w:hAnsi="Times New Roman" w:hint="eastAsia"/>
          <w:kern w:val="0"/>
          <w:sz w:val="24"/>
          <w:szCs w:val="24"/>
        </w:rPr>
        <w:t>本</w:t>
      </w:r>
      <w:r>
        <w:rPr>
          <w:rFonts w:ascii="Times New Roman" w:hAnsi="Times New Roman"/>
          <w:kern w:val="0"/>
          <w:sz w:val="24"/>
          <w:szCs w:val="24"/>
        </w:rPr>
        <w:t>学年度与澳大利亚塔斯马尼亚大学、美国阿肯色大学、马来西亚北方大学、俄罗斯奥廖尔国立农业大学、哈萨克斯坦国立农业大学、日本宫崎大学、日本京都大学、美国夏威夷大学、美国加州大学戴维斯分校、加拿大圭尔夫大学、英国哈珀亚当斯大学、国际干旱地区农业研究中心</w:t>
      </w:r>
      <w:r>
        <w:rPr>
          <w:rFonts w:ascii="Times New Roman" w:hAnsi="Times New Roman" w:hint="eastAsia"/>
          <w:kern w:val="0"/>
          <w:sz w:val="24"/>
          <w:szCs w:val="24"/>
        </w:rPr>
        <w:t>等</w:t>
      </w:r>
      <w:r>
        <w:rPr>
          <w:rFonts w:ascii="Times New Roman" w:hAnsi="Times New Roman" w:hint="eastAsia"/>
          <w:kern w:val="0"/>
          <w:sz w:val="24"/>
          <w:szCs w:val="24"/>
        </w:rPr>
        <w:t>20</w:t>
      </w:r>
      <w:r>
        <w:rPr>
          <w:rFonts w:ascii="Times New Roman" w:hAnsi="Times New Roman" w:hint="eastAsia"/>
          <w:kern w:val="0"/>
          <w:sz w:val="24"/>
          <w:szCs w:val="24"/>
        </w:rPr>
        <w:t>多所高校签署或</w:t>
      </w:r>
      <w:r>
        <w:rPr>
          <w:rFonts w:ascii="Times New Roman" w:hAnsi="Times New Roman"/>
          <w:kern w:val="0"/>
          <w:sz w:val="24"/>
          <w:szCs w:val="24"/>
        </w:rPr>
        <w:t>续签合作协议</w:t>
      </w:r>
      <w:r>
        <w:rPr>
          <w:rFonts w:ascii="Times New Roman" w:hAnsi="Times New Roman"/>
          <w:kern w:val="0"/>
          <w:sz w:val="24"/>
          <w:szCs w:val="24"/>
        </w:rPr>
        <w:t>或备忘录。至此，学校已与</w:t>
      </w:r>
      <w:r>
        <w:rPr>
          <w:rFonts w:ascii="Times New Roman" w:hAnsi="Times New Roman"/>
          <w:kern w:val="0"/>
          <w:sz w:val="24"/>
          <w:szCs w:val="24"/>
        </w:rPr>
        <w:t>38</w:t>
      </w:r>
      <w:r>
        <w:rPr>
          <w:rFonts w:ascii="Times New Roman" w:hAnsi="Times New Roman"/>
          <w:kern w:val="0"/>
          <w:sz w:val="24"/>
          <w:szCs w:val="24"/>
        </w:rPr>
        <w:t>个国家的</w:t>
      </w:r>
      <w:r>
        <w:rPr>
          <w:rFonts w:ascii="Times New Roman" w:hAnsi="Times New Roman"/>
          <w:kern w:val="0"/>
          <w:sz w:val="24"/>
          <w:szCs w:val="24"/>
        </w:rPr>
        <w:t>148</w:t>
      </w:r>
      <w:r>
        <w:rPr>
          <w:rFonts w:ascii="Times New Roman" w:hAnsi="Times New Roman"/>
          <w:kern w:val="0"/>
          <w:sz w:val="24"/>
          <w:szCs w:val="24"/>
        </w:rPr>
        <w:t>所国（境）外大学或科研机构建立了校际合作关系。学校长期出国留学研修教师共有</w:t>
      </w:r>
      <w:r>
        <w:rPr>
          <w:rFonts w:ascii="Times New Roman" w:hAnsi="Times New Roman"/>
          <w:kern w:val="0"/>
          <w:sz w:val="24"/>
          <w:szCs w:val="24"/>
        </w:rPr>
        <w:t>79</w:t>
      </w:r>
      <w:r>
        <w:rPr>
          <w:rFonts w:ascii="Times New Roman" w:hAnsi="Times New Roman"/>
          <w:kern w:val="0"/>
          <w:sz w:val="24"/>
          <w:szCs w:val="24"/>
        </w:rPr>
        <w:t>人</w:t>
      </w:r>
      <w:r>
        <w:rPr>
          <w:rFonts w:ascii="Times New Roman" w:hAnsi="Times New Roman" w:hint="eastAsia"/>
          <w:kern w:val="0"/>
          <w:sz w:val="24"/>
          <w:szCs w:val="24"/>
        </w:rPr>
        <w:t>，</w:t>
      </w:r>
      <w:r>
        <w:rPr>
          <w:rFonts w:ascii="Times New Roman" w:hAnsi="Times New Roman"/>
          <w:kern w:val="0"/>
          <w:sz w:val="24"/>
          <w:szCs w:val="24"/>
        </w:rPr>
        <w:t>其中</w:t>
      </w:r>
      <w:r>
        <w:rPr>
          <w:rFonts w:ascii="Times New Roman" w:hAnsi="Times New Roman"/>
          <w:kern w:val="0"/>
          <w:sz w:val="24"/>
          <w:szCs w:val="24"/>
        </w:rPr>
        <w:t>71</w:t>
      </w:r>
      <w:r>
        <w:rPr>
          <w:rFonts w:ascii="Times New Roman" w:hAnsi="Times New Roman"/>
          <w:kern w:val="0"/>
          <w:sz w:val="24"/>
          <w:szCs w:val="24"/>
        </w:rPr>
        <w:t>人通过</w:t>
      </w:r>
      <w:r>
        <w:rPr>
          <w:rFonts w:ascii="Times New Roman" w:hAnsi="Times New Roman" w:hint="eastAsia"/>
          <w:kern w:val="0"/>
          <w:sz w:val="24"/>
          <w:szCs w:val="24"/>
        </w:rPr>
        <w:t>“</w:t>
      </w:r>
      <w:r>
        <w:rPr>
          <w:rFonts w:ascii="Times New Roman" w:hAnsi="Times New Roman"/>
          <w:kern w:val="0"/>
          <w:sz w:val="24"/>
          <w:szCs w:val="24"/>
        </w:rPr>
        <w:t>青年骨干教师出国研修项目</w:t>
      </w:r>
      <w:r>
        <w:rPr>
          <w:rFonts w:ascii="Times New Roman" w:hAnsi="Times New Roman" w:hint="eastAsia"/>
          <w:kern w:val="0"/>
          <w:sz w:val="24"/>
          <w:szCs w:val="24"/>
        </w:rPr>
        <w:t>”</w:t>
      </w:r>
      <w:r>
        <w:rPr>
          <w:rFonts w:ascii="Times New Roman" w:hAnsi="Times New Roman"/>
          <w:kern w:val="0"/>
          <w:sz w:val="24"/>
          <w:szCs w:val="24"/>
        </w:rPr>
        <w:t>、</w:t>
      </w:r>
      <w:r>
        <w:rPr>
          <w:rFonts w:ascii="Times New Roman" w:hAnsi="Times New Roman" w:hint="eastAsia"/>
          <w:kern w:val="0"/>
          <w:sz w:val="24"/>
          <w:szCs w:val="24"/>
        </w:rPr>
        <w:t>“</w:t>
      </w:r>
      <w:r>
        <w:rPr>
          <w:rFonts w:ascii="Times New Roman" w:hAnsi="Times New Roman"/>
          <w:kern w:val="0"/>
          <w:sz w:val="24"/>
          <w:szCs w:val="24"/>
        </w:rPr>
        <w:t>国家公派高级研究学者、访问学者、博士后项目</w:t>
      </w:r>
      <w:r>
        <w:rPr>
          <w:rFonts w:ascii="Times New Roman" w:hAnsi="Times New Roman" w:hint="eastAsia"/>
          <w:kern w:val="0"/>
          <w:sz w:val="24"/>
          <w:szCs w:val="24"/>
        </w:rPr>
        <w:t>”</w:t>
      </w:r>
      <w:r>
        <w:rPr>
          <w:rFonts w:ascii="Times New Roman" w:hAnsi="Times New Roman"/>
          <w:kern w:val="0"/>
          <w:sz w:val="24"/>
          <w:szCs w:val="24"/>
        </w:rPr>
        <w:t>等国家公派留学项目派出，</w:t>
      </w:r>
      <w:r>
        <w:rPr>
          <w:rFonts w:ascii="Times New Roman" w:hAnsi="Times New Roman"/>
          <w:kern w:val="0"/>
          <w:sz w:val="24"/>
          <w:szCs w:val="24"/>
        </w:rPr>
        <w:t>8</w:t>
      </w:r>
      <w:r>
        <w:rPr>
          <w:rFonts w:ascii="Times New Roman" w:hAnsi="Times New Roman"/>
          <w:kern w:val="0"/>
          <w:sz w:val="24"/>
          <w:szCs w:val="24"/>
        </w:rPr>
        <w:t>人通过学校</w:t>
      </w:r>
      <w:r>
        <w:rPr>
          <w:rFonts w:ascii="Times New Roman" w:hAnsi="Times New Roman" w:hint="eastAsia"/>
          <w:kern w:val="0"/>
          <w:sz w:val="24"/>
          <w:szCs w:val="24"/>
        </w:rPr>
        <w:t>“</w:t>
      </w:r>
      <w:r>
        <w:rPr>
          <w:rFonts w:ascii="Times New Roman" w:hAnsi="Times New Roman"/>
          <w:kern w:val="0"/>
          <w:sz w:val="24"/>
          <w:szCs w:val="24"/>
        </w:rPr>
        <w:t>优秀青年教师海外提升计划</w:t>
      </w:r>
      <w:r>
        <w:rPr>
          <w:rFonts w:ascii="Times New Roman" w:hAnsi="Times New Roman" w:hint="eastAsia"/>
          <w:kern w:val="0"/>
          <w:sz w:val="24"/>
          <w:szCs w:val="24"/>
        </w:rPr>
        <w:t>”</w:t>
      </w:r>
      <w:r>
        <w:rPr>
          <w:rFonts w:ascii="Times New Roman" w:hAnsi="Times New Roman"/>
          <w:kern w:val="0"/>
          <w:sz w:val="24"/>
          <w:szCs w:val="24"/>
        </w:rPr>
        <w:t>派出；派出专家</w:t>
      </w:r>
      <w:r>
        <w:rPr>
          <w:rFonts w:ascii="Times New Roman" w:hAnsi="Times New Roman" w:hint="eastAsia"/>
          <w:kern w:val="0"/>
          <w:sz w:val="24"/>
          <w:szCs w:val="24"/>
        </w:rPr>
        <w:t>、</w:t>
      </w:r>
      <w:r>
        <w:rPr>
          <w:rFonts w:ascii="Times New Roman" w:hAnsi="Times New Roman"/>
          <w:kern w:val="0"/>
          <w:sz w:val="24"/>
          <w:szCs w:val="24"/>
        </w:rPr>
        <w:t>学者</w:t>
      </w:r>
      <w:r>
        <w:rPr>
          <w:rFonts w:ascii="Times New Roman" w:hAnsi="Times New Roman"/>
          <w:kern w:val="0"/>
          <w:sz w:val="24"/>
          <w:szCs w:val="24"/>
        </w:rPr>
        <w:t>338</w:t>
      </w:r>
      <w:r>
        <w:rPr>
          <w:rFonts w:ascii="Times New Roman" w:hAnsi="Times New Roman"/>
          <w:kern w:val="0"/>
          <w:sz w:val="24"/>
          <w:szCs w:val="24"/>
        </w:rPr>
        <w:t>人出国（境）开展短期学术合作与交流。</w:t>
      </w:r>
    </w:p>
    <w:p w:rsidR="00000000" w:rsidRDefault="00963968">
      <w:pPr>
        <w:pStyle w:val="2"/>
      </w:pPr>
      <w:bookmarkStart w:id="87" w:name="_Toc469554267"/>
      <w:bookmarkStart w:id="88" w:name="_Toc469753597"/>
      <w:bookmarkStart w:id="89" w:name="_Toc467573086"/>
      <w:bookmarkStart w:id="90" w:name="_Toc469292186"/>
      <w:r>
        <w:t>6.</w:t>
      </w:r>
      <w:r>
        <w:t>思想政治与文化素质教育</w:t>
      </w:r>
      <w:bookmarkEnd w:id="87"/>
      <w:bookmarkEnd w:id="88"/>
    </w:p>
    <w:p w:rsidR="00000000" w:rsidRDefault="00963968">
      <w:pPr>
        <w:spacing w:line="400" w:lineRule="exact"/>
        <w:ind w:firstLineChars="200" w:firstLine="480"/>
        <w:rPr>
          <w:rFonts w:ascii="Times New Roman" w:hAnsi="Times New Roman"/>
          <w:sz w:val="24"/>
          <w:szCs w:val="24"/>
        </w:rPr>
      </w:pPr>
      <w:r>
        <w:rPr>
          <w:rFonts w:ascii="Times New Roman" w:hAnsi="Times New Roman" w:hint="eastAsia"/>
          <w:sz w:val="24"/>
          <w:szCs w:val="24"/>
        </w:rPr>
        <w:t>坚持“</w:t>
      </w:r>
      <w:r>
        <w:rPr>
          <w:rFonts w:ascii="Times New Roman" w:hAnsi="Times New Roman"/>
          <w:sz w:val="24"/>
          <w:szCs w:val="24"/>
        </w:rPr>
        <w:t>立德树人</w:t>
      </w:r>
      <w:r>
        <w:rPr>
          <w:rFonts w:ascii="Times New Roman" w:hAnsi="Times New Roman" w:hint="eastAsia"/>
          <w:sz w:val="24"/>
          <w:szCs w:val="24"/>
        </w:rPr>
        <w:t>”</w:t>
      </w:r>
      <w:r>
        <w:rPr>
          <w:rFonts w:ascii="Times New Roman" w:hAnsi="Times New Roman"/>
          <w:sz w:val="24"/>
          <w:szCs w:val="24"/>
        </w:rPr>
        <w:t>的根本任务，</w:t>
      </w:r>
      <w:r>
        <w:rPr>
          <w:rFonts w:ascii="Times New Roman" w:hAnsi="Times New Roman" w:hint="eastAsia"/>
          <w:sz w:val="24"/>
          <w:szCs w:val="24"/>
        </w:rPr>
        <w:t>以学生成长为中心，积极</w:t>
      </w:r>
      <w:r>
        <w:rPr>
          <w:rFonts w:ascii="Times New Roman" w:hAnsi="Times New Roman"/>
          <w:sz w:val="24"/>
          <w:szCs w:val="24"/>
        </w:rPr>
        <w:t>推进</w:t>
      </w:r>
      <w:r>
        <w:rPr>
          <w:rFonts w:ascii="Times New Roman" w:hAnsi="Times New Roman" w:hint="eastAsia"/>
          <w:sz w:val="24"/>
          <w:szCs w:val="24"/>
        </w:rPr>
        <w:t>大学生</w:t>
      </w:r>
      <w:r>
        <w:rPr>
          <w:rFonts w:ascii="Times New Roman" w:hAnsi="Times New Roman"/>
          <w:sz w:val="24"/>
          <w:szCs w:val="24"/>
        </w:rPr>
        <w:t>思政教育和文化素质教育。</w:t>
      </w:r>
      <w:r>
        <w:rPr>
          <w:rFonts w:ascii="Times New Roman" w:hAnsi="Times New Roman" w:hint="eastAsia"/>
          <w:sz w:val="24"/>
          <w:szCs w:val="24"/>
        </w:rPr>
        <w:t>组建成立马克思主义学院，加强学校思想政治理论课的教育教学与</w:t>
      </w:r>
      <w:r>
        <w:rPr>
          <w:rFonts w:ascii="Times New Roman" w:hAnsi="Times New Roman" w:hint="eastAsia"/>
          <w:sz w:val="24"/>
          <w:szCs w:val="24"/>
        </w:rPr>
        <w:t>研究工作。</w:t>
      </w:r>
    </w:p>
    <w:p w:rsidR="00000000" w:rsidRDefault="00963968">
      <w:pPr>
        <w:spacing w:line="400" w:lineRule="exact"/>
        <w:ind w:firstLine="482"/>
        <w:rPr>
          <w:rFonts w:ascii="Times New Roman" w:hAnsi="Times New Roman"/>
          <w:sz w:val="24"/>
          <w:szCs w:val="24"/>
        </w:rPr>
      </w:pPr>
      <w:r>
        <w:rPr>
          <w:rFonts w:ascii="Times New Roman" w:hAnsi="Times New Roman" w:hint="eastAsia"/>
          <w:sz w:val="24"/>
          <w:szCs w:val="24"/>
        </w:rPr>
        <w:t>以育人和价值观培育为主线，创新思想政治教育体系。</w:t>
      </w:r>
      <w:r>
        <w:rPr>
          <w:rFonts w:ascii="Times New Roman" w:hAnsi="Times New Roman"/>
          <w:sz w:val="24"/>
          <w:szCs w:val="24"/>
        </w:rPr>
        <w:t>举办形式多样、主题鲜明的思政教育活动，涵盖爱国主义、理想信念、法制、校纪校规、诚信教育等多个方面。举办</w:t>
      </w:r>
      <w:r>
        <w:rPr>
          <w:rFonts w:ascii="Times New Roman" w:hAnsi="Times New Roman" w:hint="eastAsia"/>
          <w:sz w:val="24"/>
          <w:szCs w:val="24"/>
        </w:rPr>
        <w:t>“</w:t>
      </w:r>
      <w:r>
        <w:rPr>
          <w:rFonts w:ascii="Times New Roman" w:hAnsi="Times New Roman"/>
          <w:sz w:val="24"/>
          <w:szCs w:val="24"/>
        </w:rPr>
        <w:t>纪念中国人民抗日战争暨世界反法西斯战争胜利</w:t>
      </w:r>
      <w:r>
        <w:rPr>
          <w:rFonts w:ascii="Times New Roman" w:hAnsi="Times New Roman"/>
          <w:sz w:val="24"/>
          <w:szCs w:val="24"/>
        </w:rPr>
        <w:t>70</w:t>
      </w:r>
      <w:r>
        <w:rPr>
          <w:rFonts w:ascii="Times New Roman" w:hAnsi="Times New Roman"/>
          <w:sz w:val="24"/>
          <w:szCs w:val="24"/>
        </w:rPr>
        <w:t>周年</w:t>
      </w:r>
      <w:r>
        <w:rPr>
          <w:rFonts w:ascii="Times New Roman" w:hAnsi="Times New Roman" w:hint="eastAsia"/>
          <w:sz w:val="24"/>
          <w:szCs w:val="24"/>
        </w:rPr>
        <w:t>”</w:t>
      </w:r>
      <w:r>
        <w:rPr>
          <w:rFonts w:ascii="Times New Roman" w:hAnsi="Times New Roman"/>
          <w:sz w:val="24"/>
          <w:szCs w:val="24"/>
        </w:rPr>
        <w:t>主题晚会、组织学生观看国家公祭仪式、举办</w:t>
      </w:r>
      <w:r>
        <w:rPr>
          <w:rFonts w:ascii="Times New Roman" w:hAnsi="Times New Roman" w:hint="eastAsia"/>
          <w:sz w:val="24"/>
          <w:szCs w:val="24"/>
        </w:rPr>
        <w:t>“</w:t>
      </w:r>
      <w:r>
        <w:rPr>
          <w:rFonts w:ascii="Times New Roman" w:hAnsi="Times New Roman"/>
          <w:sz w:val="24"/>
          <w:szCs w:val="24"/>
        </w:rPr>
        <w:t>党在我心中</w:t>
      </w:r>
      <w:r>
        <w:rPr>
          <w:rFonts w:ascii="Times New Roman" w:hAnsi="Times New Roman" w:hint="eastAsia"/>
          <w:sz w:val="24"/>
          <w:szCs w:val="24"/>
        </w:rPr>
        <w:t>”</w:t>
      </w:r>
      <w:r>
        <w:rPr>
          <w:rFonts w:ascii="Times New Roman" w:hAnsi="Times New Roman"/>
          <w:sz w:val="24"/>
          <w:szCs w:val="24"/>
        </w:rPr>
        <w:t>为主题演讲比赛、开展</w:t>
      </w:r>
      <w:r>
        <w:rPr>
          <w:rFonts w:ascii="Times New Roman" w:hAnsi="Times New Roman" w:hint="eastAsia"/>
          <w:sz w:val="24"/>
          <w:szCs w:val="24"/>
        </w:rPr>
        <w:t>“</w:t>
      </w:r>
      <w:r>
        <w:rPr>
          <w:rFonts w:ascii="Times New Roman" w:hAnsi="Times New Roman"/>
          <w:sz w:val="24"/>
          <w:szCs w:val="24"/>
        </w:rPr>
        <w:t>青春共筑中国梦</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与信仰对话</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奋斗的青春最美丽</w:t>
      </w:r>
      <w:r>
        <w:rPr>
          <w:rFonts w:ascii="Times New Roman" w:hAnsi="Times New Roman" w:hint="eastAsia"/>
          <w:sz w:val="24"/>
          <w:szCs w:val="24"/>
        </w:rPr>
        <w:t>”</w:t>
      </w:r>
      <w:r>
        <w:rPr>
          <w:rFonts w:ascii="Times New Roman" w:hAnsi="Times New Roman"/>
          <w:sz w:val="24"/>
          <w:szCs w:val="24"/>
        </w:rPr>
        <w:t>等主题教育活动</w:t>
      </w:r>
      <w:r>
        <w:rPr>
          <w:rFonts w:ascii="Times New Roman" w:hAnsi="Times New Roman"/>
          <w:sz w:val="24"/>
          <w:szCs w:val="24"/>
        </w:rPr>
        <w:t>45</w:t>
      </w:r>
      <w:r>
        <w:rPr>
          <w:rFonts w:ascii="Times New Roman" w:hAnsi="Times New Roman"/>
          <w:sz w:val="24"/>
          <w:szCs w:val="24"/>
        </w:rPr>
        <w:t>场次；组织学生开展党的十八届五中全会学习教育宣讲活动</w:t>
      </w:r>
      <w:r>
        <w:rPr>
          <w:rFonts w:ascii="Times New Roman" w:hAnsi="Times New Roman"/>
          <w:sz w:val="24"/>
          <w:szCs w:val="24"/>
        </w:rPr>
        <w:t>20</w:t>
      </w:r>
      <w:r>
        <w:rPr>
          <w:rFonts w:ascii="Times New Roman" w:hAnsi="Times New Roman"/>
          <w:sz w:val="24"/>
          <w:szCs w:val="24"/>
        </w:rPr>
        <w:t>场。向全体新生开展大学生手册</w:t>
      </w:r>
      <w:r>
        <w:rPr>
          <w:rFonts w:ascii="Times New Roman" w:hAnsi="Times New Roman" w:hint="eastAsia"/>
          <w:sz w:val="24"/>
          <w:szCs w:val="24"/>
        </w:rPr>
        <w:t>“</w:t>
      </w:r>
      <w:r>
        <w:rPr>
          <w:rFonts w:ascii="Times New Roman" w:hAnsi="Times New Roman"/>
          <w:sz w:val="24"/>
          <w:szCs w:val="24"/>
        </w:rPr>
        <w:t>入学第一考</w:t>
      </w:r>
      <w:r>
        <w:rPr>
          <w:rFonts w:ascii="Times New Roman" w:hAnsi="Times New Roman" w:hint="eastAsia"/>
          <w:sz w:val="24"/>
          <w:szCs w:val="24"/>
        </w:rPr>
        <w:t>”</w:t>
      </w:r>
      <w:r>
        <w:rPr>
          <w:rFonts w:ascii="Times New Roman" w:hAnsi="Times New Roman"/>
          <w:sz w:val="24"/>
          <w:szCs w:val="24"/>
        </w:rPr>
        <w:t>，开展《大学生安全教育》等专题报告。举办</w:t>
      </w:r>
      <w:r>
        <w:rPr>
          <w:rFonts w:ascii="Times New Roman" w:hAnsi="Times New Roman" w:hint="eastAsia"/>
          <w:sz w:val="24"/>
          <w:szCs w:val="24"/>
        </w:rPr>
        <w:t>“</w:t>
      </w:r>
      <w:r>
        <w:rPr>
          <w:rFonts w:ascii="Times New Roman" w:hAnsi="Times New Roman"/>
          <w:sz w:val="24"/>
          <w:szCs w:val="24"/>
        </w:rPr>
        <w:t>树诚信基</w:t>
      </w:r>
      <w:r>
        <w:rPr>
          <w:rFonts w:ascii="Times New Roman" w:hAnsi="Times New Roman"/>
          <w:sz w:val="24"/>
          <w:szCs w:val="24"/>
        </w:rPr>
        <w:t>石伴行求知路，育卓越品格引领新潮流</w:t>
      </w:r>
      <w:r>
        <w:rPr>
          <w:rFonts w:ascii="Times New Roman" w:hAnsi="Times New Roman" w:hint="eastAsia"/>
          <w:sz w:val="24"/>
          <w:szCs w:val="24"/>
        </w:rPr>
        <w:t>”</w:t>
      </w:r>
      <w:r>
        <w:rPr>
          <w:rFonts w:ascii="Times New Roman" w:hAnsi="Times New Roman"/>
          <w:sz w:val="24"/>
          <w:szCs w:val="24"/>
        </w:rPr>
        <w:t>大型签名活动，开展诚信主题教育活动</w:t>
      </w:r>
      <w:r>
        <w:rPr>
          <w:rFonts w:ascii="Times New Roman" w:hAnsi="Times New Roman"/>
          <w:sz w:val="24"/>
          <w:szCs w:val="24"/>
        </w:rPr>
        <w:t>21</w:t>
      </w:r>
      <w:r>
        <w:rPr>
          <w:rFonts w:ascii="Times New Roman" w:hAnsi="Times New Roman"/>
          <w:sz w:val="24"/>
          <w:szCs w:val="24"/>
        </w:rPr>
        <w:t>场，学生班级主题班会</w:t>
      </w:r>
      <w:r>
        <w:rPr>
          <w:rFonts w:ascii="Times New Roman" w:hAnsi="Times New Roman"/>
          <w:sz w:val="24"/>
          <w:szCs w:val="24"/>
        </w:rPr>
        <w:t>200</w:t>
      </w:r>
      <w:r>
        <w:rPr>
          <w:rFonts w:ascii="Times New Roman" w:hAnsi="Times New Roman"/>
          <w:sz w:val="24"/>
          <w:szCs w:val="24"/>
        </w:rPr>
        <w:t>余场，参与学生达</w:t>
      </w:r>
      <w:r>
        <w:rPr>
          <w:rFonts w:ascii="Times New Roman" w:hAnsi="Times New Roman"/>
          <w:sz w:val="24"/>
          <w:szCs w:val="24"/>
        </w:rPr>
        <w:t>15,000</w:t>
      </w:r>
      <w:r>
        <w:rPr>
          <w:rFonts w:ascii="Times New Roman" w:hAnsi="Times New Roman"/>
          <w:sz w:val="24"/>
          <w:szCs w:val="24"/>
        </w:rPr>
        <w:t>余人。以</w:t>
      </w:r>
      <w:r>
        <w:rPr>
          <w:rFonts w:ascii="Times New Roman" w:hAnsi="Times New Roman" w:hint="eastAsia"/>
          <w:sz w:val="24"/>
          <w:szCs w:val="24"/>
        </w:rPr>
        <w:t>“</w:t>
      </w:r>
      <w:r>
        <w:rPr>
          <w:rFonts w:ascii="Times New Roman" w:hAnsi="Times New Roman"/>
          <w:sz w:val="24"/>
          <w:szCs w:val="24"/>
        </w:rPr>
        <w:t>为学生打造宜居网络社区，为教师提供线上教育专线，为院系搭建实用思政平台</w:t>
      </w:r>
      <w:r>
        <w:rPr>
          <w:rFonts w:ascii="Times New Roman" w:hAnsi="Times New Roman" w:hint="eastAsia"/>
          <w:sz w:val="24"/>
          <w:szCs w:val="24"/>
        </w:rPr>
        <w:t>”</w:t>
      </w:r>
      <w:r>
        <w:rPr>
          <w:rFonts w:ascii="Times New Roman" w:hAnsi="Times New Roman"/>
          <w:sz w:val="24"/>
          <w:szCs w:val="24"/>
        </w:rPr>
        <w:t>为建设目标，大力推进网络思想政治教育。易班发展中心加入学校</w:t>
      </w:r>
      <w:r>
        <w:rPr>
          <w:rFonts w:ascii="Times New Roman" w:hAnsi="Times New Roman" w:hint="eastAsia"/>
          <w:sz w:val="24"/>
          <w:szCs w:val="24"/>
        </w:rPr>
        <w:t>“</w:t>
      </w:r>
      <w:r>
        <w:rPr>
          <w:rFonts w:ascii="Times New Roman" w:hAnsi="Times New Roman"/>
          <w:sz w:val="24"/>
          <w:szCs w:val="24"/>
        </w:rPr>
        <w:t>新媒体联盟</w:t>
      </w:r>
      <w:r>
        <w:rPr>
          <w:rFonts w:ascii="Times New Roman" w:hAnsi="Times New Roman" w:hint="eastAsia"/>
          <w:sz w:val="24"/>
          <w:szCs w:val="24"/>
        </w:rPr>
        <w:t>”</w:t>
      </w:r>
      <w:r>
        <w:rPr>
          <w:rFonts w:ascii="Times New Roman" w:hAnsi="Times New Roman"/>
          <w:sz w:val="24"/>
          <w:szCs w:val="24"/>
        </w:rPr>
        <w:t>，达到联合多网络平台拓展思政教育途径的目的。</w:t>
      </w:r>
    </w:p>
    <w:p w:rsidR="00000000" w:rsidRDefault="00963968">
      <w:pPr>
        <w:spacing w:line="400" w:lineRule="exact"/>
        <w:ind w:firstLine="482"/>
        <w:rPr>
          <w:rFonts w:ascii="Times New Roman" w:hAnsi="Times New Roman"/>
          <w:sz w:val="24"/>
          <w:szCs w:val="24"/>
        </w:rPr>
      </w:pPr>
      <w:r>
        <w:rPr>
          <w:rFonts w:ascii="Times New Roman" w:hAnsi="Times New Roman"/>
          <w:sz w:val="24"/>
          <w:szCs w:val="24"/>
        </w:rPr>
        <w:t>以校园文化活动为着力点，构建多层次的文化素质教育体系。</w:t>
      </w:r>
      <w:r>
        <w:rPr>
          <w:rFonts w:ascii="Times New Roman" w:hAnsi="Times New Roman" w:hint="eastAsia"/>
          <w:sz w:val="24"/>
          <w:szCs w:val="24"/>
        </w:rPr>
        <w:t>举办</w:t>
      </w:r>
      <w:r>
        <w:rPr>
          <w:rFonts w:ascii="Times New Roman" w:hAnsi="Times New Roman"/>
          <w:sz w:val="24"/>
          <w:szCs w:val="24"/>
        </w:rPr>
        <w:t>高雅艺术进校园演出</w:t>
      </w:r>
      <w:r>
        <w:rPr>
          <w:rFonts w:ascii="Times New Roman" w:hAnsi="Times New Roman"/>
          <w:sz w:val="24"/>
          <w:szCs w:val="24"/>
        </w:rPr>
        <w:t>6</w:t>
      </w:r>
      <w:r>
        <w:rPr>
          <w:rFonts w:ascii="Times New Roman" w:hAnsi="Times New Roman"/>
          <w:sz w:val="24"/>
          <w:szCs w:val="24"/>
        </w:rPr>
        <w:t>场，素质教育讲座、报告会</w:t>
      </w:r>
      <w:r>
        <w:rPr>
          <w:rFonts w:ascii="Times New Roman" w:hAnsi="Times New Roman"/>
          <w:sz w:val="24"/>
          <w:szCs w:val="24"/>
        </w:rPr>
        <w:t>108</w:t>
      </w:r>
      <w:r>
        <w:rPr>
          <w:rFonts w:ascii="Times New Roman" w:hAnsi="Times New Roman"/>
          <w:sz w:val="24"/>
          <w:szCs w:val="24"/>
        </w:rPr>
        <w:t>场，受益学生达</w:t>
      </w:r>
      <w:r>
        <w:rPr>
          <w:rFonts w:ascii="Times New Roman" w:hAnsi="Times New Roman"/>
          <w:sz w:val="24"/>
          <w:szCs w:val="24"/>
        </w:rPr>
        <w:t>16</w:t>
      </w:r>
      <w:r>
        <w:rPr>
          <w:rFonts w:ascii="Times New Roman" w:hAnsi="Times New Roman"/>
          <w:sz w:val="24"/>
          <w:szCs w:val="24"/>
        </w:rPr>
        <w:t>万人次；</w:t>
      </w:r>
      <w:r>
        <w:rPr>
          <w:rFonts w:ascii="Times New Roman" w:hAnsi="Times New Roman" w:hint="eastAsia"/>
          <w:sz w:val="24"/>
          <w:szCs w:val="24"/>
        </w:rPr>
        <w:t>开展“</w:t>
      </w:r>
      <w:r>
        <w:rPr>
          <w:rFonts w:ascii="Times New Roman" w:hAnsi="Times New Roman"/>
          <w:sz w:val="24"/>
          <w:szCs w:val="24"/>
        </w:rPr>
        <w:t>校园之春文化艺术节</w:t>
      </w:r>
      <w:r>
        <w:rPr>
          <w:rFonts w:ascii="Times New Roman" w:hAnsi="Times New Roman" w:hint="eastAsia"/>
          <w:sz w:val="24"/>
          <w:szCs w:val="24"/>
        </w:rPr>
        <w:t>”</w:t>
      </w:r>
      <w:r>
        <w:rPr>
          <w:rFonts w:ascii="Times New Roman" w:hAnsi="Times New Roman"/>
          <w:sz w:val="24"/>
          <w:szCs w:val="24"/>
        </w:rPr>
        <w:t>和</w:t>
      </w:r>
      <w:r>
        <w:rPr>
          <w:rFonts w:ascii="Times New Roman" w:hAnsi="Times New Roman" w:hint="eastAsia"/>
          <w:sz w:val="24"/>
          <w:szCs w:val="24"/>
        </w:rPr>
        <w:t>“</w:t>
      </w:r>
      <w:r>
        <w:rPr>
          <w:rFonts w:ascii="Times New Roman" w:hAnsi="Times New Roman"/>
          <w:sz w:val="24"/>
          <w:szCs w:val="24"/>
        </w:rPr>
        <w:t>金秋科技文化艺术节</w:t>
      </w:r>
      <w:r>
        <w:rPr>
          <w:rFonts w:ascii="Times New Roman" w:hAnsi="Times New Roman" w:hint="eastAsia"/>
          <w:sz w:val="24"/>
          <w:szCs w:val="24"/>
        </w:rPr>
        <w:t>”</w:t>
      </w:r>
      <w:r>
        <w:rPr>
          <w:rFonts w:ascii="Times New Roman" w:hAnsi="Times New Roman"/>
          <w:sz w:val="24"/>
          <w:szCs w:val="24"/>
        </w:rPr>
        <w:t>等系列活动</w:t>
      </w:r>
      <w:r>
        <w:rPr>
          <w:rFonts w:ascii="Times New Roman" w:hAnsi="Times New Roman"/>
          <w:sz w:val="24"/>
          <w:szCs w:val="24"/>
        </w:rPr>
        <w:t>23</w:t>
      </w:r>
      <w:r>
        <w:rPr>
          <w:rFonts w:ascii="Times New Roman" w:hAnsi="Times New Roman"/>
          <w:sz w:val="24"/>
          <w:szCs w:val="24"/>
        </w:rPr>
        <w:t>项，塑造出校园十佳歌手大赛、微电影大赛、舞蹈大赛、主持人大赛等精品校园文化活动；邀请华中农业大学原创话剧《牵挂》、陕西省京剧院《拾玉镯》、刘远话剧艺术中心《心中的红蜡烛》、西安音乐学院歌剧《白鹿原》等剧目来校演出；举办纪念红军长征胜利</w:t>
      </w:r>
      <w:r>
        <w:rPr>
          <w:rFonts w:ascii="Times New Roman" w:hAnsi="Times New Roman"/>
          <w:sz w:val="24"/>
          <w:szCs w:val="24"/>
        </w:rPr>
        <w:t>80</w:t>
      </w:r>
      <w:r>
        <w:rPr>
          <w:rFonts w:ascii="Times New Roman" w:hAnsi="Times New Roman"/>
          <w:sz w:val="24"/>
          <w:szCs w:val="24"/>
        </w:rPr>
        <w:t>周年师生合唱音乐会，原创话剧《雕虫沧桑》获陕西省第五届校园戏剧节</w:t>
      </w:r>
      <w:r>
        <w:rPr>
          <w:rFonts w:ascii="Times New Roman" w:hAnsi="Times New Roman" w:hint="eastAsia"/>
          <w:sz w:val="24"/>
          <w:szCs w:val="24"/>
        </w:rPr>
        <w:t>“</w:t>
      </w:r>
      <w:r>
        <w:rPr>
          <w:rFonts w:ascii="Times New Roman" w:hAnsi="Times New Roman"/>
          <w:sz w:val="24"/>
          <w:szCs w:val="24"/>
        </w:rPr>
        <w:t>陕西省优秀剧目奖</w:t>
      </w:r>
      <w:r>
        <w:rPr>
          <w:rFonts w:ascii="Times New Roman" w:hAnsi="Times New Roman" w:hint="eastAsia"/>
          <w:sz w:val="24"/>
          <w:szCs w:val="24"/>
        </w:rPr>
        <w:t>”</w:t>
      </w:r>
      <w:r>
        <w:rPr>
          <w:rFonts w:ascii="Times New Roman" w:hAnsi="Times New Roman"/>
          <w:sz w:val="24"/>
          <w:szCs w:val="24"/>
        </w:rPr>
        <w:t>，获第五届中国校园戏剧节最高奖项</w:t>
      </w:r>
      <w:r>
        <w:rPr>
          <w:rFonts w:ascii="Times New Roman" w:hAnsi="Times New Roman" w:hint="eastAsia"/>
          <w:sz w:val="24"/>
          <w:szCs w:val="24"/>
        </w:rPr>
        <w:t>“</w:t>
      </w:r>
      <w:r>
        <w:rPr>
          <w:rFonts w:ascii="Times New Roman" w:hAnsi="Times New Roman"/>
          <w:sz w:val="24"/>
          <w:szCs w:val="24"/>
        </w:rPr>
        <w:t>优秀展演剧目</w:t>
      </w:r>
      <w:r>
        <w:rPr>
          <w:rFonts w:ascii="Times New Roman" w:hAnsi="Times New Roman" w:hint="eastAsia"/>
          <w:sz w:val="24"/>
          <w:szCs w:val="24"/>
        </w:rPr>
        <w:t>”</w:t>
      </w:r>
      <w:r>
        <w:rPr>
          <w:rFonts w:ascii="Times New Roman" w:hAnsi="Times New Roman"/>
          <w:sz w:val="24"/>
          <w:szCs w:val="24"/>
        </w:rPr>
        <w:t>。这些文化素质活动，有效的帮助学生扩展视</w:t>
      </w:r>
      <w:r>
        <w:rPr>
          <w:rFonts w:ascii="Times New Roman" w:hAnsi="Times New Roman"/>
          <w:sz w:val="24"/>
          <w:szCs w:val="24"/>
        </w:rPr>
        <w:lastRenderedPageBreak/>
        <w:t>野、启迪智慧、提升素养。</w:t>
      </w:r>
    </w:p>
    <w:p w:rsidR="00000000" w:rsidRDefault="00963968">
      <w:pPr>
        <w:spacing w:line="400" w:lineRule="exact"/>
        <w:ind w:firstLine="482"/>
        <w:rPr>
          <w:rFonts w:ascii="Times New Roman" w:hAnsi="Times New Roman"/>
          <w:sz w:val="24"/>
          <w:szCs w:val="24"/>
        </w:rPr>
      </w:pPr>
      <w:r>
        <w:rPr>
          <w:rFonts w:ascii="Times New Roman" w:hAnsi="Times New Roman"/>
          <w:sz w:val="24"/>
          <w:szCs w:val="24"/>
        </w:rPr>
        <w:t>按照社会公益类、教育科学类、理论学习类、兴趣爱好类开展社团分类</w:t>
      </w:r>
      <w:r>
        <w:rPr>
          <w:rFonts w:ascii="Times New Roman" w:hAnsi="Times New Roman"/>
          <w:sz w:val="24"/>
          <w:szCs w:val="24"/>
        </w:rPr>
        <w:t>指导，促进精品社团建设。</w:t>
      </w:r>
      <w:r>
        <w:rPr>
          <w:rFonts w:ascii="Times New Roman" w:hAnsi="Times New Roman" w:hint="eastAsia"/>
          <w:sz w:val="24"/>
          <w:szCs w:val="24"/>
        </w:rPr>
        <w:t>目前，</w:t>
      </w:r>
      <w:r>
        <w:rPr>
          <w:rFonts w:ascii="Times New Roman" w:hAnsi="Times New Roman"/>
          <w:sz w:val="24"/>
          <w:szCs w:val="24"/>
        </w:rPr>
        <w:t>大学生社团数量增至</w:t>
      </w:r>
      <w:r>
        <w:rPr>
          <w:rFonts w:ascii="Times New Roman" w:hAnsi="Times New Roman"/>
          <w:sz w:val="24"/>
          <w:szCs w:val="24"/>
        </w:rPr>
        <w:t>93</w:t>
      </w:r>
      <w:r>
        <w:rPr>
          <w:rFonts w:ascii="Times New Roman" w:hAnsi="Times New Roman"/>
          <w:sz w:val="24"/>
          <w:szCs w:val="24"/>
        </w:rPr>
        <w:t>个，涌现出一批青春活跃、成绩突出的大学生社团，秦岭青年使者协会获</w:t>
      </w:r>
      <w:r>
        <w:rPr>
          <w:rFonts w:ascii="Times New Roman" w:hAnsi="Times New Roman" w:hint="eastAsia"/>
          <w:sz w:val="24"/>
          <w:szCs w:val="24"/>
        </w:rPr>
        <w:t>“</w:t>
      </w:r>
      <w:r>
        <w:rPr>
          <w:rFonts w:ascii="Times New Roman" w:hAnsi="Times New Roman"/>
          <w:sz w:val="24"/>
          <w:szCs w:val="24"/>
        </w:rPr>
        <w:t>第三届中国青年志愿服务项目大赛</w:t>
      </w:r>
      <w:r>
        <w:rPr>
          <w:rFonts w:ascii="Times New Roman" w:hAnsi="Times New Roman" w:hint="eastAsia"/>
          <w:sz w:val="24"/>
          <w:szCs w:val="24"/>
        </w:rPr>
        <w:t>”</w:t>
      </w:r>
      <w:r>
        <w:rPr>
          <w:rFonts w:ascii="Times New Roman" w:hAnsi="Times New Roman"/>
          <w:sz w:val="24"/>
          <w:szCs w:val="24"/>
        </w:rPr>
        <w:t>银奖、陕西省首届公益项目大赛金奖等。</w:t>
      </w:r>
      <w:r>
        <w:rPr>
          <w:rFonts w:ascii="Times New Roman" w:hAnsi="Times New Roman"/>
          <w:sz w:val="24"/>
          <w:szCs w:val="24"/>
        </w:rPr>
        <w:t>Enactus</w:t>
      </w:r>
      <w:r>
        <w:rPr>
          <w:rFonts w:ascii="Times New Roman" w:hAnsi="Times New Roman"/>
          <w:sz w:val="24"/>
          <w:szCs w:val="24"/>
        </w:rPr>
        <w:t>创行协会获</w:t>
      </w:r>
      <w:r>
        <w:rPr>
          <w:rFonts w:ascii="Times New Roman" w:hAnsi="Times New Roman" w:hint="eastAsia"/>
          <w:sz w:val="24"/>
          <w:szCs w:val="24"/>
        </w:rPr>
        <w:t>“</w:t>
      </w:r>
      <w:r>
        <w:rPr>
          <w:rFonts w:ascii="Times New Roman" w:hAnsi="Times New Roman"/>
          <w:sz w:val="24"/>
          <w:szCs w:val="24"/>
        </w:rPr>
        <w:t>第三届中国青年志愿服务项目大赛</w:t>
      </w:r>
      <w:r>
        <w:rPr>
          <w:rFonts w:ascii="Times New Roman" w:hAnsi="Times New Roman" w:hint="eastAsia"/>
          <w:sz w:val="24"/>
          <w:szCs w:val="24"/>
        </w:rPr>
        <w:t>”</w:t>
      </w:r>
      <w:r>
        <w:rPr>
          <w:rFonts w:ascii="Times New Roman" w:hAnsi="Times New Roman"/>
          <w:sz w:val="24"/>
          <w:szCs w:val="24"/>
        </w:rPr>
        <w:t>金奖、陕西省青少年公益大赛银奖、</w:t>
      </w:r>
      <w:r>
        <w:rPr>
          <w:rFonts w:ascii="Times New Roman" w:hAnsi="Times New Roman" w:hint="eastAsia"/>
          <w:sz w:val="24"/>
          <w:szCs w:val="24"/>
        </w:rPr>
        <w:t>“</w:t>
      </w:r>
      <w:r>
        <w:rPr>
          <w:rFonts w:ascii="Times New Roman" w:hAnsi="Times New Roman"/>
          <w:sz w:val="24"/>
          <w:szCs w:val="24"/>
        </w:rPr>
        <w:t>创行世界杯中国站创新公益大赛全国赛</w:t>
      </w:r>
      <w:r>
        <w:rPr>
          <w:rFonts w:ascii="Times New Roman" w:hAnsi="Times New Roman" w:hint="eastAsia"/>
          <w:sz w:val="24"/>
          <w:szCs w:val="24"/>
        </w:rPr>
        <w:t>”</w:t>
      </w:r>
      <w:r>
        <w:rPr>
          <w:rFonts w:ascii="Times New Roman" w:hAnsi="Times New Roman"/>
          <w:sz w:val="24"/>
          <w:szCs w:val="24"/>
        </w:rPr>
        <w:t>三等奖。</w:t>
      </w:r>
      <w:bookmarkStart w:id="91" w:name="_Toc438192372"/>
      <w:bookmarkStart w:id="92" w:name="_Toc469292193"/>
      <w:bookmarkStart w:id="93" w:name="_Toc467573088"/>
      <w:bookmarkStart w:id="94" w:name="_Toc465158285"/>
      <w:bookmarkEnd w:id="89"/>
      <w:bookmarkEnd w:id="90"/>
    </w:p>
    <w:p w:rsidR="00000000" w:rsidRDefault="00963968">
      <w:pPr>
        <w:spacing w:line="480" w:lineRule="exact"/>
        <w:ind w:firstLine="482"/>
        <w:rPr>
          <w:rFonts w:ascii="Times New Roman" w:hAnsi="Times New Roman"/>
        </w:rPr>
        <w:sectPr w:rsidR="00000000">
          <w:pgSz w:w="11906" w:h="16838"/>
          <w:pgMar w:top="1701" w:right="1418" w:bottom="1418" w:left="1418" w:header="1134" w:footer="992" w:gutter="0"/>
          <w:cols w:space="720"/>
          <w:docGrid w:type="lines" w:linePitch="312"/>
        </w:sectPr>
      </w:pPr>
    </w:p>
    <w:p w:rsidR="00000000" w:rsidRDefault="00963968">
      <w:pPr>
        <w:pStyle w:val="1"/>
        <w:spacing w:before="468" w:after="312"/>
      </w:pPr>
      <w:bookmarkStart w:id="95" w:name="_Toc469753598"/>
      <w:bookmarkStart w:id="96" w:name="_Toc469554268"/>
      <w:r>
        <w:lastRenderedPageBreak/>
        <w:t>第四部分</w:t>
      </w:r>
      <w:r>
        <w:t xml:space="preserve">  </w:t>
      </w:r>
      <w:r>
        <w:t>教学质量保障</w:t>
      </w:r>
      <w:bookmarkEnd w:id="91"/>
      <w:bookmarkEnd w:id="92"/>
      <w:bookmarkEnd w:id="93"/>
      <w:bookmarkEnd w:id="94"/>
      <w:bookmarkEnd w:id="95"/>
      <w:bookmarkEnd w:id="96"/>
    </w:p>
    <w:p w:rsidR="00000000" w:rsidRDefault="00963968">
      <w:pPr>
        <w:spacing w:line="400" w:lineRule="exact"/>
        <w:ind w:firstLineChars="200" w:firstLine="480"/>
        <w:rPr>
          <w:sz w:val="24"/>
          <w:szCs w:val="24"/>
        </w:rPr>
      </w:pPr>
      <w:bookmarkStart w:id="97" w:name="_Toc469571596"/>
      <w:bookmarkStart w:id="98" w:name="_Toc469569614"/>
      <w:bookmarkStart w:id="99" w:name="_Toc469292194"/>
      <w:bookmarkStart w:id="100" w:name="_Toc469554269"/>
      <w:bookmarkStart w:id="101" w:name="_Toc465158289"/>
      <w:bookmarkStart w:id="102" w:name="_Toc467573097"/>
      <w:r>
        <w:rPr>
          <w:rFonts w:hint="eastAsia"/>
          <w:sz w:val="24"/>
          <w:szCs w:val="24"/>
        </w:rPr>
        <w:t>突出教学工作的中心地位，完善党委书记、校长作为本科教学质量的第一责任人，学院院长、书记直接负责的两级质量保障体制。通过听课、检查、督导、院系考核、学生评价、教学</w:t>
      </w:r>
      <w:r>
        <w:rPr>
          <w:rFonts w:hint="eastAsia"/>
          <w:sz w:val="24"/>
          <w:szCs w:val="24"/>
        </w:rPr>
        <w:t>基本状态监测等手段，切实保障教学质量的提升。</w:t>
      </w:r>
      <w:bookmarkEnd w:id="97"/>
      <w:bookmarkEnd w:id="98"/>
    </w:p>
    <w:p w:rsidR="00000000" w:rsidRDefault="00963968">
      <w:pPr>
        <w:pStyle w:val="2"/>
      </w:pPr>
      <w:bookmarkStart w:id="103" w:name="_Toc469753599"/>
      <w:r>
        <w:t>1.</w:t>
      </w:r>
      <w:bookmarkEnd w:id="99"/>
      <w:r>
        <w:t>教学工作中心地位</w:t>
      </w:r>
      <w:bookmarkEnd w:id="100"/>
      <w:bookmarkEnd w:id="103"/>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确立本科教育的基础地位</w:t>
      </w:r>
      <w:r>
        <w:rPr>
          <w:rFonts w:ascii="Times New Roman" w:hAnsi="Times New Roman" w:hint="eastAsia"/>
          <w:sz w:val="24"/>
          <w:szCs w:val="24"/>
        </w:rPr>
        <w:t>和人才培养的中心地位</w:t>
      </w:r>
      <w:r>
        <w:rPr>
          <w:rFonts w:ascii="Times New Roman" w:hAnsi="Times New Roman"/>
          <w:sz w:val="24"/>
          <w:szCs w:val="24"/>
        </w:rPr>
        <w:t>，</w:t>
      </w:r>
      <w:r>
        <w:rPr>
          <w:rFonts w:ascii="Times New Roman" w:hAnsi="Times New Roman" w:hint="eastAsia"/>
          <w:sz w:val="24"/>
          <w:szCs w:val="24"/>
        </w:rPr>
        <w:t>实施</w:t>
      </w:r>
      <w:r>
        <w:rPr>
          <w:rFonts w:ascii="Times New Roman" w:hAnsi="Times New Roman"/>
          <w:sz w:val="24"/>
          <w:szCs w:val="24"/>
        </w:rPr>
        <w:t>学校领导联系院</w:t>
      </w:r>
      <w:r>
        <w:rPr>
          <w:rFonts w:ascii="Times New Roman" w:hAnsi="Times New Roman" w:hint="eastAsia"/>
          <w:sz w:val="24"/>
          <w:szCs w:val="24"/>
        </w:rPr>
        <w:t>（</w:t>
      </w:r>
      <w:r>
        <w:rPr>
          <w:rFonts w:ascii="Times New Roman" w:hAnsi="Times New Roman"/>
          <w:sz w:val="24"/>
          <w:szCs w:val="24"/>
        </w:rPr>
        <w:t>系</w:t>
      </w:r>
      <w:r>
        <w:rPr>
          <w:rFonts w:ascii="Times New Roman" w:hAnsi="Times New Roman" w:hint="eastAsia"/>
          <w:sz w:val="24"/>
          <w:szCs w:val="24"/>
        </w:rPr>
        <w:t>）</w:t>
      </w:r>
      <w:r>
        <w:rPr>
          <w:rFonts w:ascii="Times New Roman" w:hAnsi="Times New Roman"/>
          <w:sz w:val="24"/>
          <w:szCs w:val="24"/>
        </w:rPr>
        <w:t>、联系学生班级、联系青年教师等一系列制度。把本科教学工作列入党委和行政的重要议事日程。</w:t>
      </w:r>
      <w:r>
        <w:rPr>
          <w:rFonts w:ascii="Times New Roman" w:hAnsi="Times New Roman" w:hint="eastAsia"/>
          <w:sz w:val="24"/>
          <w:szCs w:val="24"/>
        </w:rPr>
        <w:t>一年来，</w:t>
      </w:r>
      <w:r>
        <w:rPr>
          <w:rFonts w:ascii="Times New Roman" w:hAnsi="Times New Roman"/>
          <w:sz w:val="24"/>
          <w:szCs w:val="24"/>
        </w:rPr>
        <w:t>学校党委常委会、校长办公会研究师资选聘</w:t>
      </w:r>
      <w:r>
        <w:rPr>
          <w:rFonts w:ascii="Times New Roman" w:hAnsi="Times New Roman" w:hint="eastAsia"/>
          <w:sz w:val="24"/>
          <w:szCs w:val="24"/>
        </w:rPr>
        <w:t>、教学条件保障等有关本科教育议题</w:t>
      </w:r>
      <w:r>
        <w:rPr>
          <w:rFonts w:ascii="Times New Roman" w:hAnsi="Times New Roman"/>
          <w:sz w:val="24"/>
          <w:szCs w:val="24"/>
        </w:rPr>
        <w:t>16</w:t>
      </w:r>
      <w:r>
        <w:rPr>
          <w:rFonts w:ascii="Times New Roman" w:hAnsi="Times New Roman"/>
          <w:sz w:val="24"/>
          <w:szCs w:val="24"/>
        </w:rPr>
        <w:t>项，研究本科专业设置与管理、基层教学组织建设等</w:t>
      </w:r>
      <w:r>
        <w:rPr>
          <w:rFonts w:ascii="Times New Roman" w:hAnsi="Times New Roman" w:hint="eastAsia"/>
          <w:sz w:val="24"/>
          <w:szCs w:val="24"/>
        </w:rPr>
        <w:t>议题</w:t>
      </w:r>
      <w:r>
        <w:rPr>
          <w:rFonts w:ascii="Times New Roman" w:hAnsi="Times New Roman"/>
          <w:sz w:val="24"/>
          <w:szCs w:val="24"/>
        </w:rPr>
        <w:t>29</w:t>
      </w:r>
      <w:r>
        <w:rPr>
          <w:rFonts w:ascii="Times New Roman" w:hAnsi="Times New Roman"/>
          <w:sz w:val="24"/>
          <w:szCs w:val="24"/>
        </w:rPr>
        <w:t>项。</w:t>
      </w:r>
    </w:p>
    <w:p w:rsidR="00000000" w:rsidRDefault="00963968">
      <w:pPr>
        <w:pStyle w:val="2"/>
      </w:pPr>
      <w:bookmarkStart w:id="104" w:name="_Toc469753600"/>
      <w:r>
        <w:t>2.</w:t>
      </w:r>
      <w:r>
        <w:t>教学检查</w:t>
      </w:r>
      <w:bookmarkEnd w:id="104"/>
    </w:p>
    <w:p w:rsidR="00000000" w:rsidRDefault="00963968">
      <w:pPr>
        <w:spacing w:line="400" w:lineRule="exact"/>
        <w:ind w:firstLineChars="200" w:firstLine="480"/>
        <w:rPr>
          <w:sz w:val="24"/>
          <w:szCs w:val="24"/>
        </w:rPr>
      </w:pPr>
      <w:bookmarkStart w:id="105" w:name="_Toc469571599"/>
      <w:r>
        <w:rPr>
          <w:sz w:val="24"/>
          <w:szCs w:val="24"/>
        </w:rPr>
        <w:t>学校坚持每学期开学第一天校、</w:t>
      </w:r>
      <w:r>
        <w:rPr>
          <w:rFonts w:hint="eastAsia"/>
          <w:sz w:val="24"/>
          <w:szCs w:val="24"/>
        </w:rPr>
        <w:t>院（处）级</w:t>
      </w:r>
      <w:r>
        <w:rPr>
          <w:sz w:val="24"/>
          <w:szCs w:val="24"/>
        </w:rPr>
        <w:t>领导</w:t>
      </w:r>
      <w:r>
        <w:rPr>
          <w:rFonts w:hint="eastAsia"/>
          <w:sz w:val="24"/>
          <w:szCs w:val="24"/>
        </w:rPr>
        <w:t>干部</w:t>
      </w:r>
      <w:r>
        <w:rPr>
          <w:sz w:val="24"/>
          <w:szCs w:val="24"/>
        </w:rPr>
        <w:t>检查、期中教学检查及期末考试巡查制度，有效保障教学工作的正常运行及各个环节按质量标准规范</w:t>
      </w:r>
      <w:r>
        <w:rPr>
          <w:sz w:val="24"/>
          <w:szCs w:val="24"/>
        </w:rPr>
        <w:t>执行。</w:t>
      </w:r>
      <w:r>
        <w:rPr>
          <w:rFonts w:ascii="Times New Roman" w:hAnsi="Times New Roman"/>
          <w:sz w:val="24"/>
          <w:szCs w:val="24"/>
        </w:rPr>
        <w:t>2016</w:t>
      </w:r>
      <w:r>
        <w:rPr>
          <w:sz w:val="24"/>
          <w:szCs w:val="24"/>
        </w:rPr>
        <w:t>年上半年，校（处）级领导干部深入课堂听课</w:t>
      </w:r>
      <w:r>
        <w:rPr>
          <w:rFonts w:ascii="Times New Roman" w:hAnsi="Times New Roman"/>
          <w:sz w:val="24"/>
          <w:szCs w:val="24"/>
        </w:rPr>
        <w:t>202</w:t>
      </w:r>
      <w:r>
        <w:rPr>
          <w:sz w:val="24"/>
          <w:szCs w:val="24"/>
        </w:rPr>
        <w:t>人</w:t>
      </w:r>
      <w:r>
        <w:rPr>
          <w:rFonts w:hint="eastAsia"/>
          <w:sz w:val="24"/>
          <w:szCs w:val="24"/>
        </w:rPr>
        <w:t>（</w:t>
      </w:r>
      <w:r>
        <w:rPr>
          <w:sz w:val="24"/>
          <w:szCs w:val="24"/>
        </w:rPr>
        <w:t>次</w:t>
      </w:r>
      <w:r>
        <w:rPr>
          <w:rFonts w:hint="eastAsia"/>
          <w:sz w:val="24"/>
          <w:szCs w:val="24"/>
        </w:rPr>
        <w:t>）</w:t>
      </w:r>
      <w:r>
        <w:rPr>
          <w:sz w:val="24"/>
          <w:szCs w:val="24"/>
        </w:rPr>
        <w:t>，收集各类意见建议</w:t>
      </w:r>
      <w:r>
        <w:rPr>
          <w:rFonts w:ascii="Times New Roman" w:hAnsi="Times New Roman"/>
          <w:sz w:val="24"/>
          <w:szCs w:val="24"/>
        </w:rPr>
        <w:t>347</w:t>
      </w:r>
      <w:r>
        <w:rPr>
          <w:sz w:val="24"/>
          <w:szCs w:val="24"/>
        </w:rPr>
        <w:t>条，并进行积极反馈，有效促进课堂教学质量提升。</w:t>
      </w:r>
      <w:bookmarkEnd w:id="105"/>
    </w:p>
    <w:p w:rsidR="00000000" w:rsidRDefault="00963968">
      <w:pPr>
        <w:pStyle w:val="2"/>
        <w:rPr>
          <w:szCs w:val="21"/>
        </w:rPr>
      </w:pPr>
      <w:bookmarkStart w:id="106" w:name="_Toc469292195"/>
      <w:bookmarkStart w:id="107" w:name="_Toc469753601"/>
      <w:bookmarkStart w:id="108" w:name="_Toc469554270"/>
      <w:r>
        <w:t>3.</w:t>
      </w:r>
      <w:r>
        <w:t>教学督导</w:t>
      </w:r>
      <w:bookmarkEnd w:id="106"/>
      <w:bookmarkEnd w:id="107"/>
      <w:bookmarkEnd w:id="108"/>
      <w:r>
        <w:rPr>
          <w:szCs w:val="21"/>
        </w:rPr>
        <w:t xml:space="preserve"> </w:t>
      </w:r>
    </w:p>
    <w:p w:rsidR="00000000" w:rsidRDefault="00963968">
      <w:pPr>
        <w:widowControl/>
        <w:spacing w:line="400" w:lineRule="exact"/>
        <w:rPr>
          <w:rFonts w:ascii="Times New Roman" w:hAnsi="Times New Roman"/>
          <w:sz w:val="24"/>
          <w:szCs w:val="24"/>
        </w:rPr>
      </w:pPr>
      <w:r>
        <w:rPr>
          <w:rFonts w:ascii="Times New Roman" w:hAnsi="Times New Roman"/>
          <w:szCs w:val="21"/>
        </w:rPr>
        <w:t xml:space="preserve">    </w:t>
      </w:r>
      <w:r>
        <w:rPr>
          <w:rFonts w:ascii="Times New Roman" w:hAnsi="Times New Roman"/>
          <w:kern w:val="0"/>
          <w:sz w:val="24"/>
          <w:szCs w:val="24"/>
        </w:rPr>
        <w:t xml:space="preserve"> </w:t>
      </w:r>
      <w:r>
        <w:rPr>
          <w:rFonts w:ascii="Times New Roman" w:hAnsi="Times New Roman"/>
          <w:sz w:val="24"/>
          <w:szCs w:val="24"/>
        </w:rPr>
        <w:t>完善教学督导工作机制，教学督导工作重心由</w:t>
      </w:r>
      <w:r>
        <w:rPr>
          <w:rFonts w:ascii="Times New Roman" w:hAnsi="Times New Roman" w:hint="eastAsia"/>
          <w:sz w:val="24"/>
          <w:szCs w:val="24"/>
        </w:rPr>
        <w:t>“</w:t>
      </w:r>
      <w:r>
        <w:rPr>
          <w:rFonts w:ascii="Times New Roman" w:hAnsi="Times New Roman"/>
          <w:sz w:val="24"/>
          <w:szCs w:val="24"/>
        </w:rPr>
        <w:t>督</w:t>
      </w:r>
      <w:r>
        <w:rPr>
          <w:rFonts w:ascii="Times New Roman" w:hAnsi="Times New Roman" w:hint="eastAsia"/>
          <w:sz w:val="24"/>
          <w:szCs w:val="24"/>
        </w:rPr>
        <w:t>”</w:t>
      </w:r>
      <w:r>
        <w:rPr>
          <w:rFonts w:ascii="Times New Roman" w:hAnsi="Times New Roman"/>
          <w:sz w:val="24"/>
          <w:szCs w:val="24"/>
        </w:rPr>
        <w:t>向</w:t>
      </w:r>
      <w:r>
        <w:rPr>
          <w:rFonts w:ascii="Times New Roman" w:hAnsi="Times New Roman" w:hint="eastAsia"/>
          <w:sz w:val="24"/>
          <w:szCs w:val="24"/>
        </w:rPr>
        <w:t>“</w:t>
      </w:r>
      <w:r>
        <w:rPr>
          <w:rFonts w:ascii="Times New Roman" w:hAnsi="Times New Roman"/>
          <w:sz w:val="24"/>
          <w:szCs w:val="24"/>
        </w:rPr>
        <w:t>导</w:t>
      </w:r>
      <w:r>
        <w:rPr>
          <w:rFonts w:ascii="Times New Roman" w:hAnsi="Times New Roman" w:hint="eastAsia"/>
          <w:sz w:val="24"/>
          <w:szCs w:val="24"/>
        </w:rPr>
        <w:t>”</w:t>
      </w:r>
      <w:r>
        <w:rPr>
          <w:rFonts w:ascii="Times New Roman" w:hAnsi="Times New Roman"/>
          <w:sz w:val="24"/>
          <w:szCs w:val="24"/>
        </w:rPr>
        <w:t>转变，督导的范围涵盖专业建设、课程建设、教材建设、教学计划、课程质量标准的制订、课堂教学、师德教风、毕业论文（设计）等教学建设和教学环节。教学督导组学年内听课</w:t>
      </w:r>
      <w:r>
        <w:rPr>
          <w:rFonts w:ascii="Times New Roman" w:hAnsi="Times New Roman"/>
          <w:sz w:val="24"/>
          <w:szCs w:val="24"/>
        </w:rPr>
        <w:t>1,143</w:t>
      </w:r>
      <w:r>
        <w:rPr>
          <w:rFonts w:ascii="Times New Roman" w:hAnsi="Times New Roman"/>
          <w:sz w:val="24"/>
          <w:szCs w:val="24"/>
        </w:rPr>
        <w:t>次，指导教师</w:t>
      </w:r>
      <w:r>
        <w:rPr>
          <w:rFonts w:ascii="Times New Roman" w:hAnsi="Times New Roman"/>
          <w:sz w:val="24"/>
          <w:szCs w:val="24"/>
        </w:rPr>
        <w:t>94</w:t>
      </w:r>
      <w:r>
        <w:rPr>
          <w:rFonts w:ascii="Times New Roman" w:hAnsi="Times New Roman"/>
          <w:sz w:val="24"/>
          <w:szCs w:val="24"/>
        </w:rPr>
        <w:t>名，指导讲课比赛</w:t>
      </w:r>
      <w:r>
        <w:rPr>
          <w:rFonts w:ascii="Times New Roman" w:hAnsi="Times New Roman"/>
          <w:sz w:val="24"/>
          <w:szCs w:val="24"/>
        </w:rPr>
        <w:t>20</w:t>
      </w:r>
      <w:r>
        <w:rPr>
          <w:rFonts w:ascii="Times New Roman" w:hAnsi="Times New Roman"/>
          <w:sz w:val="24"/>
          <w:szCs w:val="24"/>
        </w:rPr>
        <w:t>次；抽查本科毕业论文（设计）</w:t>
      </w:r>
      <w:r>
        <w:rPr>
          <w:rFonts w:ascii="Times New Roman" w:hAnsi="Times New Roman"/>
          <w:sz w:val="24"/>
          <w:szCs w:val="24"/>
        </w:rPr>
        <w:t>210</w:t>
      </w:r>
      <w:r>
        <w:rPr>
          <w:rFonts w:ascii="Times New Roman" w:hAnsi="Times New Roman"/>
          <w:sz w:val="24"/>
          <w:szCs w:val="24"/>
        </w:rPr>
        <w:t>篇，抽查试卷</w:t>
      </w:r>
      <w:r>
        <w:rPr>
          <w:rFonts w:ascii="Times New Roman" w:hAnsi="Times New Roman"/>
          <w:sz w:val="24"/>
          <w:szCs w:val="24"/>
        </w:rPr>
        <w:t>15,589</w:t>
      </w:r>
      <w:r>
        <w:rPr>
          <w:rFonts w:ascii="Times New Roman" w:hAnsi="Times New Roman"/>
          <w:sz w:val="24"/>
          <w:szCs w:val="24"/>
        </w:rPr>
        <w:t>份；开展全校教学档案检查</w:t>
      </w:r>
      <w:r>
        <w:rPr>
          <w:rFonts w:ascii="Times New Roman" w:hAnsi="Times New Roman"/>
          <w:sz w:val="24"/>
          <w:szCs w:val="24"/>
        </w:rPr>
        <w:t>2</w:t>
      </w:r>
      <w:r>
        <w:rPr>
          <w:rFonts w:ascii="Times New Roman" w:hAnsi="Times New Roman"/>
          <w:sz w:val="24"/>
          <w:szCs w:val="24"/>
        </w:rPr>
        <w:t>次，</w:t>
      </w:r>
      <w:r>
        <w:rPr>
          <w:rFonts w:ascii="Times New Roman" w:hAnsi="Times New Roman"/>
          <w:sz w:val="24"/>
          <w:szCs w:val="24"/>
        </w:rPr>
        <w:t>检查实习课程</w:t>
      </w:r>
      <w:r>
        <w:rPr>
          <w:rFonts w:ascii="Times New Roman" w:hAnsi="Times New Roman"/>
          <w:sz w:val="24"/>
          <w:szCs w:val="24"/>
        </w:rPr>
        <w:t>59</w:t>
      </w:r>
      <w:r>
        <w:rPr>
          <w:rFonts w:ascii="Times New Roman" w:hAnsi="Times New Roman"/>
          <w:sz w:val="24"/>
          <w:szCs w:val="24"/>
        </w:rPr>
        <w:t>门。所有课程教学状态评估结果记入教师当年的考核档案，作为教师参加教学评奖、教改项目申报、职务评审、岗位聘任等资格审查和评聘的重要依据。</w:t>
      </w:r>
    </w:p>
    <w:p w:rsidR="00000000" w:rsidRDefault="00963968">
      <w:pPr>
        <w:pStyle w:val="2"/>
      </w:pPr>
      <w:bookmarkStart w:id="109" w:name="_Toc469292196"/>
      <w:bookmarkStart w:id="110" w:name="_Toc469554271"/>
      <w:bookmarkStart w:id="111" w:name="_Toc469753602"/>
      <w:r>
        <w:t>4.</w:t>
      </w:r>
      <w:r>
        <w:rPr>
          <w:rFonts w:hint="eastAsia"/>
        </w:rPr>
        <w:t>教学质量综合</w:t>
      </w:r>
      <w:r>
        <w:t>评价</w:t>
      </w:r>
      <w:bookmarkEnd w:id="109"/>
      <w:bookmarkEnd w:id="110"/>
      <w:bookmarkEnd w:id="111"/>
    </w:p>
    <w:p w:rsidR="00000000" w:rsidRDefault="00963968">
      <w:pPr>
        <w:widowControl/>
        <w:spacing w:line="400" w:lineRule="exact"/>
        <w:ind w:firstLineChars="200" w:firstLine="480"/>
        <w:jc w:val="left"/>
        <w:rPr>
          <w:rFonts w:ascii="Times New Roman" w:hAnsi="Times New Roman"/>
          <w:kern w:val="0"/>
          <w:sz w:val="24"/>
          <w:szCs w:val="24"/>
        </w:rPr>
      </w:pPr>
      <w:r>
        <w:rPr>
          <w:rFonts w:ascii="Times New Roman" w:hAnsi="Times New Roman"/>
          <w:kern w:val="0"/>
          <w:sz w:val="24"/>
          <w:szCs w:val="24"/>
        </w:rPr>
        <w:t>制定并实施《西北农林科技大学教师本科教学质量综合评价办法》，由学生、学院（系、部）和学校三方共同组成评价主体，按照权重</w:t>
      </w:r>
      <w:r>
        <w:rPr>
          <w:rFonts w:ascii="Times New Roman" w:hAnsi="Times New Roman"/>
          <w:kern w:val="0"/>
          <w:sz w:val="24"/>
          <w:szCs w:val="24"/>
        </w:rPr>
        <w:t>60%</w:t>
      </w:r>
      <w:r>
        <w:rPr>
          <w:rFonts w:ascii="Times New Roman" w:hAnsi="Times New Roman"/>
          <w:kern w:val="0"/>
          <w:sz w:val="24"/>
          <w:szCs w:val="24"/>
        </w:rPr>
        <w:t>、</w:t>
      </w:r>
      <w:r>
        <w:rPr>
          <w:rFonts w:ascii="Times New Roman" w:hAnsi="Times New Roman"/>
          <w:kern w:val="0"/>
          <w:sz w:val="24"/>
          <w:szCs w:val="24"/>
        </w:rPr>
        <w:t>30%</w:t>
      </w:r>
      <w:r>
        <w:rPr>
          <w:rFonts w:ascii="Times New Roman" w:hAnsi="Times New Roman"/>
          <w:kern w:val="0"/>
          <w:sz w:val="24"/>
          <w:szCs w:val="24"/>
        </w:rPr>
        <w:t>、</w:t>
      </w:r>
      <w:r>
        <w:rPr>
          <w:rFonts w:ascii="Times New Roman" w:hAnsi="Times New Roman"/>
          <w:kern w:val="0"/>
          <w:sz w:val="24"/>
          <w:szCs w:val="24"/>
        </w:rPr>
        <w:t>10%</w:t>
      </w:r>
      <w:r>
        <w:rPr>
          <w:rFonts w:ascii="Times New Roman" w:hAnsi="Times New Roman"/>
          <w:kern w:val="0"/>
          <w:sz w:val="24"/>
          <w:szCs w:val="24"/>
        </w:rPr>
        <w:t>，对教师教学的不同环节进行评价，加强教学过程管理，</w:t>
      </w:r>
      <w:r>
        <w:rPr>
          <w:rFonts w:ascii="Times New Roman" w:hAnsi="Times New Roman" w:hint="eastAsia"/>
          <w:kern w:val="0"/>
          <w:sz w:val="24"/>
          <w:szCs w:val="24"/>
        </w:rPr>
        <w:t>设立</w:t>
      </w:r>
      <w:r>
        <w:rPr>
          <w:rFonts w:ascii="Times New Roman" w:hAnsi="Times New Roman"/>
          <w:kern w:val="0"/>
          <w:sz w:val="24"/>
          <w:szCs w:val="24"/>
        </w:rPr>
        <w:t>教学质量奖，与津贴</w:t>
      </w:r>
      <w:r>
        <w:rPr>
          <w:rFonts w:ascii="Times New Roman" w:hAnsi="Times New Roman" w:hint="eastAsia"/>
          <w:kern w:val="0"/>
          <w:sz w:val="24"/>
          <w:szCs w:val="24"/>
        </w:rPr>
        <w:t>挂钩</w:t>
      </w:r>
      <w:r>
        <w:rPr>
          <w:rFonts w:ascii="Times New Roman" w:hAnsi="Times New Roman"/>
          <w:kern w:val="0"/>
          <w:sz w:val="24"/>
          <w:szCs w:val="24"/>
        </w:rPr>
        <w:t>，促进</w:t>
      </w:r>
      <w:r>
        <w:rPr>
          <w:rFonts w:ascii="Times New Roman" w:hAnsi="Times New Roman" w:hint="eastAsia"/>
          <w:kern w:val="0"/>
          <w:sz w:val="24"/>
          <w:szCs w:val="24"/>
        </w:rPr>
        <w:t>教学</w:t>
      </w:r>
      <w:r>
        <w:rPr>
          <w:rFonts w:ascii="Times New Roman" w:hAnsi="Times New Roman"/>
          <w:kern w:val="0"/>
          <w:sz w:val="24"/>
          <w:szCs w:val="24"/>
        </w:rPr>
        <w:t>质量提升；完成</w:t>
      </w:r>
      <w:r>
        <w:rPr>
          <w:rFonts w:ascii="Times New Roman" w:hAnsi="Times New Roman"/>
          <w:kern w:val="0"/>
          <w:sz w:val="24"/>
          <w:szCs w:val="24"/>
        </w:rPr>
        <w:t>126</w:t>
      </w:r>
      <w:r>
        <w:rPr>
          <w:rFonts w:ascii="Times New Roman" w:hAnsi="Times New Roman"/>
          <w:kern w:val="0"/>
          <w:sz w:val="24"/>
          <w:szCs w:val="24"/>
        </w:rPr>
        <w:t>名拟晋升高级职称的教师授课水平评价工作；制定了《教师教学评估服务暂行办法》，向一线教师提供评</w:t>
      </w:r>
      <w:r>
        <w:rPr>
          <w:rFonts w:ascii="Times New Roman" w:hAnsi="Times New Roman"/>
          <w:kern w:val="0"/>
          <w:sz w:val="24"/>
          <w:szCs w:val="24"/>
        </w:rPr>
        <w:t>估</w:t>
      </w:r>
      <w:r>
        <w:rPr>
          <w:rFonts w:ascii="Times New Roman" w:hAnsi="Times New Roman" w:hint="eastAsia"/>
          <w:kern w:val="0"/>
          <w:sz w:val="24"/>
          <w:szCs w:val="24"/>
        </w:rPr>
        <w:t>、诊断、咨询</w:t>
      </w:r>
      <w:r>
        <w:rPr>
          <w:rFonts w:ascii="Times New Roman" w:hAnsi="Times New Roman"/>
          <w:kern w:val="0"/>
          <w:sz w:val="24"/>
          <w:szCs w:val="24"/>
        </w:rPr>
        <w:t>服务。</w:t>
      </w:r>
    </w:p>
    <w:p w:rsidR="00000000" w:rsidRDefault="00963968">
      <w:pPr>
        <w:pStyle w:val="2"/>
      </w:pPr>
      <w:bookmarkStart w:id="112" w:name="_Toc469753603"/>
      <w:bookmarkStart w:id="113" w:name="_Toc469554272"/>
      <w:r>
        <w:lastRenderedPageBreak/>
        <w:t>5.</w:t>
      </w:r>
      <w:r>
        <w:t>学生评教</w:t>
      </w:r>
      <w:bookmarkEnd w:id="112"/>
      <w:bookmarkEnd w:id="113"/>
    </w:p>
    <w:p w:rsidR="00000000" w:rsidRDefault="00963968">
      <w:pPr>
        <w:spacing w:line="400" w:lineRule="exact"/>
        <w:ind w:firstLine="480"/>
        <w:rPr>
          <w:rFonts w:ascii="Times New Roman" w:hAnsi="Times New Roman"/>
          <w:sz w:val="24"/>
          <w:szCs w:val="24"/>
        </w:rPr>
      </w:pPr>
      <w:r>
        <w:rPr>
          <w:rFonts w:ascii="Times New Roman" w:hAnsi="Times New Roman"/>
          <w:sz w:val="24"/>
          <w:szCs w:val="24"/>
        </w:rPr>
        <w:t>将学生评教结果作为教师教学质量测评和绩效考核的重要依据。对全校</w:t>
      </w:r>
      <w:r>
        <w:rPr>
          <w:rFonts w:ascii="Times New Roman" w:hAnsi="Times New Roman"/>
          <w:sz w:val="24"/>
          <w:szCs w:val="24"/>
        </w:rPr>
        <w:t>4,385</w:t>
      </w:r>
      <w:r>
        <w:rPr>
          <w:rFonts w:ascii="Times New Roman" w:hAnsi="Times New Roman"/>
          <w:sz w:val="24"/>
          <w:szCs w:val="24"/>
        </w:rPr>
        <w:t>个教学班的</w:t>
      </w:r>
      <w:r>
        <w:rPr>
          <w:rFonts w:ascii="Times New Roman" w:hAnsi="Times New Roman"/>
          <w:sz w:val="24"/>
          <w:szCs w:val="24"/>
        </w:rPr>
        <w:t>1,581</w:t>
      </w:r>
      <w:r>
        <w:rPr>
          <w:rFonts w:ascii="Times New Roman" w:hAnsi="Times New Roman"/>
          <w:sz w:val="24"/>
          <w:szCs w:val="24"/>
        </w:rPr>
        <w:t>名任课老师进行了评教，参与学生</w:t>
      </w:r>
      <w:r>
        <w:rPr>
          <w:rFonts w:ascii="Times New Roman" w:hAnsi="Times New Roman"/>
          <w:sz w:val="24"/>
          <w:szCs w:val="24"/>
        </w:rPr>
        <w:t>35.2</w:t>
      </w:r>
      <w:r>
        <w:rPr>
          <w:rFonts w:ascii="Times New Roman" w:hAnsi="Times New Roman"/>
          <w:sz w:val="24"/>
          <w:szCs w:val="24"/>
        </w:rPr>
        <w:t>万余人次，参与率达到</w:t>
      </w:r>
      <w:r>
        <w:rPr>
          <w:rFonts w:ascii="Times New Roman" w:hAnsi="Times New Roman"/>
          <w:sz w:val="24"/>
          <w:szCs w:val="24"/>
        </w:rPr>
        <w:t>98.5%</w:t>
      </w:r>
      <w:r>
        <w:rPr>
          <w:rFonts w:ascii="Times New Roman" w:hAnsi="Times New Roman"/>
          <w:sz w:val="24"/>
          <w:szCs w:val="24"/>
        </w:rPr>
        <w:t>以上。结果显示整体满意度在</w:t>
      </w:r>
      <w:r>
        <w:rPr>
          <w:rFonts w:ascii="Times New Roman" w:hAnsi="Times New Roman"/>
          <w:sz w:val="24"/>
          <w:szCs w:val="24"/>
        </w:rPr>
        <w:t>95%</w:t>
      </w:r>
      <w:r>
        <w:rPr>
          <w:rFonts w:ascii="Times New Roman" w:hAnsi="Times New Roman"/>
          <w:sz w:val="24"/>
          <w:szCs w:val="24"/>
        </w:rPr>
        <w:t>以上。学校不定期开展问卷调查，获取学生对教师的教学行为以及学校教学工作的意见和建议，并及时反馈给任课教师及各相关部门。</w:t>
      </w:r>
    </w:p>
    <w:p w:rsidR="00000000" w:rsidRDefault="00963968">
      <w:pPr>
        <w:pStyle w:val="2"/>
      </w:pPr>
      <w:bookmarkStart w:id="114" w:name="_Toc469753604"/>
      <w:r>
        <w:t>6.</w:t>
      </w:r>
      <w:r>
        <w:t>教学工作考核与反馈</w:t>
      </w:r>
      <w:bookmarkEnd w:id="114"/>
    </w:p>
    <w:p w:rsidR="00000000" w:rsidRDefault="00963968">
      <w:pPr>
        <w:widowControl/>
        <w:spacing w:line="40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学校建立院系教学工作年度考核制度和绩效考评制度，并将考核结果作为教学资源配置的重要参与依据。重点根据学院年度目标任务，教学建设成效、</w:t>
      </w:r>
      <w:r>
        <w:rPr>
          <w:rFonts w:ascii="Times New Roman" w:hAnsi="Times New Roman"/>
          <w:sz w:val="24"/>
          <w:szCs w:val="24"/>
        </w:rPr>
        <w:t>教学运行与保障、教学效果以及本科教学工作特色亮点进行评价，不断促进教学管理水平提高。</w:t>
      </w:r>
    </w:p>
    <w:p w:rsidR="00000000" w:rsidRDefault="00963968">
      <w:pPr>
        <w:pStyle w:val="2"/>
      </w:pPr>
      <w:bookmarkStart w:id="115" w:name="_Toc469753605"/>
      <w:bookmarkStart w:id="116" w:name="_Toc469554273"/>
      <w:r>
        <w:t>7.</w:t>
      </w:r>
      <w:r>
        <w:t>教学基本状态分析监测</w:t>
      </w:r>
      <w:bookmarkEnd w:id="115"/>
      <w:bookmarkEnd w:id="116"/>
    </w:p>
    <w:p w:rsidR="00000000" w:rsidRDefault="00963968">
      <w:pPr>
        <w:spacing w:line="400" w:lineRule="exact"/>
        <w:rPr>
          <w:rFonts w:ascii="Times New Roman" w:hAnsi="Times New Roman"/>
          <w:kern w:val="0"/>
          <w:sz w:val="24"/>
          <w:szCs w:val="24"/>
        </w:rPr>
      </w:pPr>
      <w:r>
        <w:rPr>
          <w:rFonts w:ascii="Times New Roman" w:hAnsi="Times New Roman"/>
        </w:rPr>
        <w:t xml:space="preserve">     </w:t>
      </w:r>
      <w:r>
        <w:rPr>
          <w:rFonts w:ascii="Times New Roman" w:hAnsi="Times New Roman"/>
          <w:kern w:val="0"/>
          <w:sz w:val="24"/>
          <w:szCs w:val="24"/>
        </w:rPr>
        <w:t>学校充分利用教育部高等学校教学基本状态数据库资源、学校教学管理系统，摸清学校教学基本状态，对存在问题进行及时整改，保证正常的教学运行。在二级教学单位，继续实施年度教学质量报告制度及基本状态数据公示制度，要求二级教学单位编制并发布本科教学质量年度报告，查找存在的问题，增强教学管理的针对性，提升教学质量和办学水平。</w:t>
      </w:r>
    </w:p>
    <w:p w:rsidR="00000000" w:rsidRDefault="00963968">
      <w:pPr>
        <w:widowControl/>
        <w:jc w:val="left"/>
        <w:rPr>
          <w:rFonts w:ascii="Times New Roman" w:hAnsi="Times New Roman"/>
          <w:kern w:val="0"/>
          <w:sz w:val="24"/>
          <w:szCs w:val="24"/>
        </w:rPr>
      </w:pPr>
      <w:r>
        <w:rPr>
          <w:rFonts w:ascii="Times New Roman" w:hAnsi="Times New Roman"/>
          <w:kern w:val="0"/>
          <w:sz w:val="24"/>
          <w:szCs w:val="24"/>
        </w:rPr>
        <w:br w:type="page"/>
      </w:r>
    </w:p>
    <w:p w:rsidR="00000000" w:rsidRDefault="00963968">
      <w:pPr>
        <w:spacing w:line="100" w:lineRule="exact"/>
        <w:rPr>
          <w:rFonts w:ascii="Times New Roman" w:hAnsi="Times New Roman"/>
          <w:kern w:val="0"/>
          <w:sz w:val="24"/>
          <w:szCs w:val="24"/>
        </w:rPr>
      </w:pPr>
    </w:p>
    <w:p w:rsidR="00000000" w:rsidRDefault="00963968">
      <w:pPr>
        <w:pStyle w:val="1"/>
        <w:spacing w:before="468" w:after="312"/>
      </w:pPr>
      <w:bookmarkStart w:id="117" w:name="_Toc438192376"/>
      <w:bookmarkStart w:id="118" w:name="_Toc437350069"/>
      <w:bookmarkStart w:id="119" w:name="_Toc469753606"/>
      <w:bookmarkStart w:id="120" w:name="_Toc469554274"/>
      <w:bookmarkStart w:id="121" w:name="_Toc469292207"/>
      <w:bookmarkEnd w:id="101"/>
      <w:bookmarkEnd w:id="102"/>
      <w:r>
        <w:t>第五部分</w:t>
      </w:r>
      <w:r>
        <w:t xml:space="preserve">  </w:t>
      </w:r>
      <w:r>
        <w:t>学生学习效果</w:t>
      </w:r>
      <w:bookmarkEnd w:id="117"/>
      <w:bookmarkEnd w:id="118"/>
      <w:bookmarkEnd w:id="119"/>
      <w:bookmarkEnd w:id="120"/>
    </w:p>
    <w:p w:rsidR="00000000" w:rsidRDefault="00963968">
      <w:pPr>
        <w:pStyle w:val="2"/>
      </w:pPr>
      <w:bookmarkStart w:id="122" w:name="_Toc469554275"/>
      <w:bookmarkStart w:id="123" w:name="_Toc469753607"/>
      <w:bookmarkStart w:id="124" w:name="_Toc469292200"/>
      <w:bookmarkStart w:id="125" w:name="_Toc467573098"/>
      <w:r>
        <w:t>1.</w:t>
      </w:r>
      <w:r>
        <w:t>毕业及学位授予</w:t>
      </w:r>
      <w:bookmarkEnd w:id="122"/>
      <w:bookmarkEnd w:id="123"/>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年，</w:t>
      </w:r>
      <w:r>
        <w:rPr>
          <w:rFonts w:ascii="Times New Roman" w:hAnsi="Times New Roman" w:hint="eastAsia"/>
          <w:sz w:val="24"/>
          <w:szCs w:val="24"/>
        </w:rPr>
        <w:t>普通</w:t>
      </w:r>
      <w:r>
        <w:rPr>
          <w:rFonts w:ascii="Times New Roman" w:hAnsi="Times New Roman"/>
          <w:sz w:val="24"/>
          <w:szCs w:val="24"/>
        </w:rPr>
        <w:t>本科毕业</w:t>
      </w:r>
      <w:r>
        <w:rPr>
          <w:rFonts w:ascii="Times New Roman" w:hAnsi="Times New Roman"/>
          <w:sz w:val="24"/>
          <w:szCs w:val="24"/>
        </w:rPr>
        <w:t>生人数</w:t>
      </w:r>
      <w:r>
        <w:rPr>
          <w:rFonts w:ascii="Times New Roman" w:hAnsi="Times New Roman"/>
          <w:sz w:val="24"/>
          <w:szCs w:val="24"/>
        </w:rPr>
        <w:t>5,2</w:t>
      </w:r>
      <w:r>
        <w:rPr>
          <w:rFonts w:ascii="Times New Roman" w:hAnsi="Times New Roman" w:hint="eastAsia"/>
          <w:sz w:val="24"/>
          <w:szCs w:val="24"/>
        </w:rPr>
        <w:t>11</w:t>
      </w:r>
      <w:r>
        <w:rPr>
          <w:rFonts w:ascii="Times New Roman" w:hAnsi="Times New Roman"/>
          <w:sz w:val="24"/>
          <w:szCs w:val="24"/>
        </w:rPr>
        <w:t>人，</w:t>
      </w:r>
      <w:r>
        <w:rPr>
          <w:rFonts w:ascii="Times New Roman" w:hAnsi="Times New Roman" w:hint="eastAsia"/>
          <w:sz w:val="24"/>
          <w:szCs w:val="24"/>
        </w:rPr>
        <w:t>其中毕业</w:t>
      </w:r>
      <w:r>
        <w:rPr>
          <w:rFonts w:ascii="Times New Roman" w:hAnsi="Times New Roman" w:hint="eastAsia"/>
          <w:sz w:val="24"/>
          <w:szCs w:val="24"/>
        </w:rPr>
        <w:t>5,184</w:t>
      </w:r>
      <w:r>
        <w:rPr>
          <w:rFonts w:ascii="Times New Roman" w:hAnsi="Times New Roman" w:hint="eastAsia"/>
          <w:sz w:val="24"/>
          <w:szCs w:val="24"/>
        </w:rPr>
        <w:t>人，结业</w:t>
      </w:r>
      <w:r>
        <w:rPr>
          <w:rFonts w:ascii="Times New Roman" w:hAnsi="Times New Roman" w:hint="eastAsia"/>
          <w:sz w:val="24"/>
          <w:szCs w:val="24"/>
        </w:rPr>
        <w:t>2</w:t>
      </w:r>
      <w:r>
        <w:rPr>
          <w:rFonts w:ascii="Times New Roman" w:hAnsi="Times New Roman"/>
          <w:sz w:val="24"/>
          <w:szCs w:val="24"/>
        </w:rPr>
        <w:t>7</w:t>
      </w:r>
      <w:r>
        <w:rPr>
          <w:rFonts w:ascii="Times New Roman" w:hAnsi="Times New Roman" w:hint="eastAsia"/>
          <w:sz w:val="24"/>
          <w:szCs w:val="24"/>
        </w:rPr>
        <w:t>人</w:t>
      </w:r>
      <w:r>
        <w:rPr>
          <w:rFonts w:ascii="Times New Roman" w:hAnsi="Times New Roman"/>
          <w:sz w:val="24"/>
          <w:szCs w:val="24"/>
        </w:rPr>
        <w:t>，毕业率</w:t>
      </w:r>
      <w:r>
        <w:rPr>
          <w:rFonts w:ascii="Times New Roman" w:hAnsi="Times New Roman"/>
          <w:sz w:val="24"/>
          <w:szCs w:val="24"/>
        </w:rPr>
        <w:t>99.</w:t>
      </w:r>
      <w:r>
        <w:rPr>
          <w:rFonts w:ascii="Times New Roman" w:hAnsi="Times New Roman" w:hint="eastAsia"/>
          <w:sz w:val="24"/>
          <w:szCs w:val="24"/>
        </w:rPr>
        <w:t>48</w:t>
      </w:r>
      <w:r>
        <w:rPr>
          <w:rFonts w:ascii="Times New Roman" w:hAnsi="Times New Roman"/>
          <w:sz w:val="24"/>
          <w:szCs w:val="24"/>
        </w:rPr>
        <w:t>%</w:t>
      </w:r>
      <w:r>
        <w:rPr>
          <w:rFonts w:ascii="Times New Roman" w:hAnsi="Times New Roman"/>
          <w:sz w:val="24"/>
          <w:szCs w:val="24"/>
        </w:rPr>
        <w:t>。授予学士学位</w:t>
      </w:r>
      <w:r>
        <w:rPr>
          <w:rFonts w:ascii="Times New Roman" w:hAnsi="Times New Roman"/>
          <w:sz w:val="24"/>
          <w:szCs w:val="24"/>
        </w:rPr>
        <w:t>5,</w:t>
      </w:r>
      <w:r>
        <w:rPr>
          <w:rFonts w:ascii="Times New Roman" w:hAnsi="Times New Roman" w:hint="eastAsia"/>
          <w:sz w:val="24"/>
          <w:szCs w:val="24"/>
        </w:rPr>
        <w:t>165</w:t>
      </w:r>
      <w:r>
        <w:rPr>
          <w:rFonts w:ascii="Times New Roman" w:hAnsi="Times New Roman"/>
          <w:sz w:val="24"/>
          <w:szCs w:val="24"/>
        </w:rPr>
        <w:t>人，学位授予率</w:t>
      </w:r>
      <w:r>
        <w:rPr>
          <w:rFonts w:ascii="Times New Roman" w:hAnsi="Times New Roman"/>
          <w:sz w:val="24"/>
          <w:szCs w:val="24"/>
        </w:rPr>
        <w:t>99.6</w:t>
      </w:r>
      <w:r>
        <w:rPr>
          <w:rFonts w:ascii="Times New Roman" w:hAnsi="Times New Roman" w:hint="eastAsia"/>
          <w:sz w:val="24"/>
          <w:szCs w:val="24"/>
        </w:rPr>
        <w:t>3</w:t>
      </w:r>
      <w:r>
        <w:rPr>
          <w:rFonts w:ascii="Times New Roman" w:hAnsi="Times New Roman"/>
          <w:sz w:val="24"/>
          <w:szCs w:val="24"/>
        </w:rPr>
        <w:t>%</w:t>
      </w:r>
      <w:r>
        <w:rPr>
          <w:rFonts w:ascii="Times New Roman" w:hAnsi="Times New Roman"/>
          <w:sz w:val="24"/>
          <w:szCs w:val="24"/>
        </w:rPr>
        <w:t>。</w:t>
      </w:r>
    </w:p>
    <w:p w:rsidR="00000000" w:rsidRDefault="00963968">
      <w:pPr>
        <w:pStyle w:val="2"/>
      </w:pPr>
      <w:bookmarkStart w:id="126" w:name="_Toc469753608"/>
      <w:bookmarkStart w:id="127" w:name="_Toc469554276"/>
      <w:r>
        <w:t>2.</w:t>
      </w:r>
      <w:bookmarkEnd w:id="124"/>
      <w:r>
        <w:t>学生学业成绩及学习能力</w:t>
      </w:r>
      <w:bookmarkEnd w:id="126"/>
      <w:bookmarkEnd w:id="127"/>
    </w:p>
    <w:bookmarkEnd w:id="125"/>
    <w:p w:rsidR="00000000" w:rsidRDefault="00963968">
      <w:pPr>
        <w:spacing w:line="400" w:lineRule="exact"/>
        <w:ind w:firstLineChars="200" w:firstLine="480"/>
        <w:rPr>
          <w:rFonts w:ascii="Times New Roman" w:hAnsi="Times New Roman"/>
          <w:sz w:val="24"/>
          <w:szCs w:val="24"/>
        </w:rPr>
      </w:pPr>
      <w:r>
        <w:rPr>
          <w:rFonts w:ascii="Times New Roman" w:hAnsi="Times New Roman" w:hint="eastAsia"/>
          <w:sz w:val="24"/>
          <w:szCs w:val="24"/>
        </w:rPr>
        <w:t>全体本科生学分成绩在</w:t>
      </w:r>
      <w:r>
        <w:rPr>
          <w:rFonts w:ascii="Times New Roman" w:hAnsi="Times New Roman" w:hint="eastAsia"/>
          <w:sz w:val="24"/>
          <w:szCs w:val="24"/>
        </w:rPr>
        <w:t>80</w:t>
      </w:r>
      <w:r>
        <w:rPr>
          <w:rFonts w:ascii="Times New Roman" w:hAnsi="Times New Roman" w:hint="eastAsia"/>
          <w:sz w:val="24"/>
          <w:szCs w:val="24"/>
        </w:rPr>
        <w:t>分以上的占比</w:t>
      </w:r>
      <w:r>
        <w:rPr>
          <w:rFonts w:ascii="Times New Roman" w:hAnsi="Times New Roman" w:hint="eastAsia"/>
          <w:sz w:val="24"/>
          <w:szCs w:val="24"/>
        </w:rPr>
        <w:t>35.34%</w:t>
      </w:r>
      <w:r>
        <w:rPr>
          <w:rFonts w:ascii="Times New Roman" w:hAnsi="Times New Roman" w:hint="eastAsia"/>
          <w:sz w:val="24"/>
          <w:szCs w:val="24"/>
        </w:rPr>
        <w:t>。毕业生</w:t>
      </w:r>
      <w:r>
        <w:rPr>
          <w:rFonts w:ascii="Times New Roman" w:hAnsi="Times New Roman"/>
          <w:sz w:val="24"/>
          <w:szCs w:val="24"/>
        </w:rPr>
        <w:t>升学出国（境）人数</w:t>
      </w:r>
      <w:r>
        <w:rPr>
          <w:rFonts w:ascii="Times New Roman" w:hAnsi="Times New Roman"/>
          <w:sz w:val="24"/>
          <w:szCs w:val="24"/>
        </w:rPr>
        <w:t>2,089</w:t>
      </w:r>
      <w:r>
        <w:rPr>
          <w:rFonts w:ascii="Times New Roman" w:hAnsi="Times New Roman"/>
          <w:sz w:val="24"/>
          <w:szCs w:val="24"/>
        </w:rPr>
        <w:t>人，占毕业生总数的</w:t>
      </w:r>
      <w:r>
        <w:rPr>
          <w:rFonts w:ascii="Times New Roman" w:hAnsi="Times New Roman"/>
          <w:sz w:val="24"/>
          <w:szCs w:val="24"/>
        </w:rPr>
        <w:t>39.43%</w:t>
      </w:r>
      <w:r>
        <w:rPr>
          <w:rFonts w:ascii="Times New Roman" w:hAnsi="Times New Roman"/>
          <w:sz w:val="24"/>
          <w:szCs w:val="24"/>
        </w:rPr>
        <w:t>，比</w:t>
      </w:r>
      <w:r>
        <w:rPr>
          <w:rFonts w:ascii="Times New Roman" w:hAnsi="Times New Roman"/>
          <w:sz w:val="24"/>
          <w:szCs w:val="24"/>
        </w:rPr>
        <w:t>2015</w:t>
      </w:r>
      <w:r>
        <w:rPr>
          <w:rFonts w:ascii="Times New Roman" w:hAnsi="Times New Roman"/>
          <w:sz w:val="24"/>
          <w:szCs w:val="24"/>
        </w:rPr>
        <w:t>届多</w:t>
      </w:r>
      <w:r>
        <w:rPr>
          <w:rFonts w:ascii="Times New Roman" w:hAnsi="Times New Roman"/>
          <w:sz w:val="24"/>
          <w:szCs w:val="24"/>
        </w:rPr>
        <w:t>153</w:t>
      </w:r>
      <w:r>
        <w:rPr>
          <w:rFonts w:ascii="Times New Roman" w:hAnsi="Times New Roman"/>
          <w:sz w:val="24"/>
          <w:szCs w:val="24"/>
        </w:rPr>
        <w:t>人，增长</w:t>
      </w:r>
      <w:r>
        <w:rPr>
          <w:rFonts w:ascii="Times New Roman" w:hAnsi="Times New Roman"/>
          <w:sz w:val="24"/>
          <w:szCs w:val="24"/>
        </w:rPr>
        <w:t>1.83%</w:t>
      </w:r>
      <w:r>
        <w:rPr>
          <w:rFonts w:ascii="Times New Roman" w:hAnsi="Times New Roman"/>
          <w:sz w:val="24"/>
          <w:szCs w:val="24"/>
        </w:rPr>
        <w:t>。</w:t>
      </w:r>
      <w:r>
        <w:rPr>
          <w:rFonts w:ascii="Times New Roman" w:hAnsi="Times New Roman"/>
          <w:sz w:val="24"/>
          <w:szCs w:val="24"/>
        </w:rPr>
        <w:t>24</w:t>
      </w:r>
      <w:r>
        <w:rPr>
          <w:rFonts w:ascii="Times New Roman" w:hAnsi="Times New Roman"/>
          <w:sz w:val="24"/>
          <w:szCs w:val="24"/>
        </w:rPr>
        <w:t>个本科专业升学出国（境）率高于</w:t>
      </w:r>
      <w:r>
        <w:rPr>
          <w:rFonts w:ascii="Times New Roman" w:hAnsi="Times New Roman"/>
          <w:sz w:val="24"/>
          <w:szCs w:val="24"/>
        </w:rPr>
        <w:t>40%</w:t>
      </w:r>
      <w:r>
        <w:rPr>
          <w:rFonts w:ascii="Times New Roman" w:hAnsi="Times New Roman"/>
          <w:sz w:val="24"/>
          <w:szCs w:val="24"/>
        </w:rPr>
        <w:t>，较</w:t>
      </w:r>
      <w:r>
        <w:rPr>
          <w:rFonts w:ascii="Times New Roman" w:hAnsi="Times New Roman"/>
          <w:sz w:val="24"/>
          <w:szCs w:val="24"/>
        </w:rPr>
        <w:t>2015</w:t>
      </w:r>
      <w:r>
        <w:rPr>
          <w:rFonts w:ascii="Times New Roman" w:hAnsi="Times New Roman"/>
          <w:sz w:val="24"/>
          <w:szCs w:val="24"/>
        </w:rPr>
        <w:t>届增加了</w:t>
      </w:r>
      <w:r>
        <w:rPr>
          <w:rFonts w:ascii="Times New Roman" w:hAnsi="Times New Roman"/>
          <w:sz w:val="24"/>
          <w:szCs w:val="24"/>
        </w:rPr>
        <w:t>4</w:t>
      </w:r>
      <w:r>
        <w:rPr>
          <w:rFonts w:ascii="Times New Roman" w:hAnsi="Times New Roman"/>
          <w:sz w:val="24"/>
          <w:szCs w:val="24"/>
        </w:rPr>
        <w:t>个专业；生物技术、动物科学、林学、生物科学、水产养殖学、动物医学等传统优势专业升学出国（境）率超过</w:t>
      </w:r>
      <w:r>
        <w:rPr>
          <w:rFonts w:ascii="Times New Roman" w:hAnsi="Times New Roman"/>
          <w:sz w:val="24"/>
          <w:szCs w:val="24"/>
        </w:rPr>
        <w:t>50%</w:t>
      </w:r>
      <w:r>
        <w:rPr>
          <w:rFonts w:ascii="Times New Roman" w:hAnsi="Times New Roman"/>
          <w:sz w:val="24"/>
          <w:szCs w:val="24"/>
        </w:rPr>
        <w:t>。</w:t>
      </w:r>
    </w:p>
    <w:p w:rsidR="00000000" w:rsidRDefault="0047511E">
      <w:pPr>
        <w:spacing w:beforeLines="50" w:afterLines="50" w:line="312" w:lineRule="auto"/>
        <w:jc w:val="center"/>
        <w:rPr>
          <w:rFonts w:ascii="Times New Roman" w:eastAsia="仿宋" w:hAnsi="Times New Roman"/>
          <w:sz w:val="24"/>
          <w:szCs w:val="24"/>
        </w:rPr>
      </w:pPr>
      <w:r>
        <w:rPr>
          <w:rFonts w:ascii="Times New Roman" w:eastAsia="仿宋" w:hAnsi="Times New Roman"/>
          <w:noProof/>
          <w:sz w:val="24"/>
          <w:szCs w:val="24"/>
        </w:rPr>
        <w:drawing>
          <wp:inline distT="0" distB="0" distL="0" distR="0">
            <wp:extent cx="5061583" cy="4147182"/>
            <wp:effectExtent l="0" t="0" r="2542" b="2543"/>
            <wp:docPr id="8"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0000" w:rsidRDefault="00963968">
      <w:pPr>
        <w:jc w:val="center"/>
        <w:rPr>
          <w:rFonts w:ascii="宋体" w:hAnsi="宋体"/>
          <w:szCs w:val="21"/>
        </w:rPr>
      </w:pPr>
      <w:r>
        <w:rPr>
          <w:rFonts w:ascii="宋体" w:hAnsi="宋体"/>
          <w:szCs w:val="21"/>
        </w:rPr>
        <w:t>图</w:t>
      </w:r>
      <w:r>
        <w:rPr>
          <w:rFonts w:ascii="宋体" w:hAnsi="宋体"/>
          <w:szCs w:val="21"/>
        </w:rPr>
        <w:t>5-1  2016</w:t>
      </w:r>
      <w:r>
        <w:rPr>
          <w:rFonts w:ascii="宋体" w:hAnsi="宋体"/>
          <w:szCs w:val="21"/>
        </w:rPr>
        <w:t>届本科毕</w:t>
      </w:r>
      <w:r>
        <w:rPr>
          <w:rFonts w:ascii="宋体" w:hAnsi="宋体"/>
          <w:szCs w:val="21"/>
        </w:rPr>
        <w:t>业生升学、出国（境）率</w:t>
      </w:r>
    </w:p>
    <w:p w:rsidR="00000000" w:rsidRDefault="00963968">
      <w:pPr>
        <w:jc w:val="center"/>
        <w:rPr>
          <w:rFonts w:ascii="宋体" w:hAnsi="宋体"/>
          <w:szCs w:val="21"/>
        </w:rPr>
      </w:pPr>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届本科毕业生免试推荐研究生</w:t>
      </w:r>
      <w:r>
        <w:rPr>
          <w:rFonts w:ascii="Times New Roman" w:hAnsi="Times New Roman"/>
          <w:sz w:val="24"/>
          <w:szCs w:val="24"/>
        </w:rPr>
        <w:t xml:space="preserve"> 959</w:t>
      </w:r>
      <w:r>
        <w:rPr>
          <w:rFonts w:ascii="Times New Roman" w:hAnsi="Times New Roman"/>
          <w:sz w:val="24"/>
          <w:szCs w:val="24"/>
        </w:rPr>
        <w:t>人，考取研究生</w:t>
      </w:r>
      <w:r>
        <w:rPr>
          <w:rFonts w:ascii="Times New Roman" w:hAnsi="Times New Roman"/>
          <w:sz w:val="24"/>
          <w:szCs w:val="24"/>
        </w:rPr>
        <w:t>944</w:t>
      </w:r>
      <w:r>
        <w:rPr>
          <w:rFonts w:ascii="Times New Roman" w:hAnsi="Times New Roman"/>
          <w:sz w:val="24"/>
          <w:szCs w:val="24"/>
        </w:rPr>
        <w:t>人，出国（境）深造</w:t>
      </w:r>
      <w:r>
        <w:rPr>
          <w:rFonts w:ascii="Times New Roman" w:hAnsi="Times New Roman"/>
          <w:sz w:val="24"/>
          <w:szCs w:val="24"/>
        </w:rPr>
        <w:lastRenderedPageBreak/>
        <w:t>学习</w:t>
      </w:r>
      <w:r>
        <w:rPr>
          <w:rFonts w:ascii="Times New Roman" w:hAnsi="Times New Roman"/>
          <w:sz w:val="24"/>
          <w:szCs w:val="24"/>
        </w:rPr>
        <w:t>186</w:t>
      </w:r>
      <w:r>
        <w:rPr>
          <w:rFonts w:ascii="Times New Roman" w:hAnsi="Times New Roman"/>
          <w:sz w:val="24"/>
          <w:szCs w:val="24"/>
        </w:rPr>
        <w:t>人。进入</w:t>
      </w:r>
      <w:r>
        <w:rPr>
          <w:rFonts w:ascii="Times New Roman" w:hAnsi="Times New Roman" w:hint="eastAsia"/>
          <w:sz w:val="24"/>
          <w:szCs w:val="24"/>
        </w:rPr>
        <w:t>“</w:t>
      </w:r>
      <w:r>
        <w:rPr>
          <w:rFonts w:ascii="Times New Roman" w:hAnsi="Times New Roman"/>
          <w:sz w:val="24"/>
          <w:szCs w:val="24"/>
        </w:rPr>
        <w:t>985</w:t>
      </w:r>
      <w:r>
        <w:rPr>
          <w:rFonts w:ascii="Times New Roman" w:hAnsi="Times New Roman"/>
          <w:sz w:val="24"/>
          <w:szCs w:val="24"/>
        </w:rPr>
        <w:t>工程</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211</w:t>
      </w:r>
      <w:r>
        <w:rPr>
          <w:rFonts w:ascii="Times New Roman" w:hAnsi="Times New Roman"/>
          <w:sz w:val="24"/>
          <w:szCs w:val="24"/>
        </w:rPr>
        <w:t>工程</w:t>
      </w:r>
      <w:r>
        <w:rPr>
          <w:rFonts w:ascii="Times New Roman" w:hAnsi="Times New Roman" w:hint="eastAsia"/>
          <w:sz w:val="24"/>
          <w:szCs w:val="24"/>
        </w:rPr>
        <w:t>”</w:t>
      </w:r>
      <w:r>
        <w:rPr>
          <w:rFonts w:ascii="Times New Roman" w:hAnsi="Times New Roman"/>
          <w:sz w:val="24"/>
          <w:szCs w:val="24"/>
        </w:rPr>
        <w:t>大学和国家科研院所深造学习的人数占升学总人数的</w:t>
      </w:r>
      <w:r>
        <w:rPr>
          <w:rFonts w:ascii="Times New Roman" w:hAnsi="Times New Roman"/>
          <w:sz w:val="24"/>
          <w:szCs w:val="24"/>
        </w:rPr>
        <w:t>96.74%</w:t>
      </w:r>
      <w:r>
        <w:rPr>
          <w:rFonts w:ascii="Times New Roman" w:hAnsi="Times New Roman"/>
          <w:sz w:val="24"/>
          <w:szCs w:val="24"/>
        </w:rPr>
        <w:t>，其中</w:t>
      </w:r>
      <w:r>
        <w:rPr>
          <w:rFonts w:ascii="Times New Roman" w:hAnsi="Times New Roman"/>
          <w:sz w:val="24"/>
          <w:szCs w:val="24"/>
        </w:rPr>
        <w:t>152</w:t>
      </w:r>
      <w:r>
        <w:rPr>
          <w:rFonts w:ascii="Times New Roman" w:hAnsi="Times New Roman"/>
          <w:sz w:val="24"/>
          <w:szCs w:val="24"/>
        </w:rPr>
        <w:t>人进入中国科学院等国家级科研院所；</w:t>
      </w:r>
      <w:r>
        <w:rPr>
          <w:rFonts w:ascii="Times New Roman" w:hAnsi="Times New Roman"/>
          <w:sz w:val="24"/>
          <w:szCs w:val="24"/>
        </w:rPr>
        <w:t>308</w:t>
      </w:r>
      <w:r>
        <w:rPr>
          <w:rFonts w:ascii="Times New Roman" w:hAnsi="Times New Roman"/>
          <w:sz w:val="24"/>
          <w:szCs w:val="24"/>
        </w:rPr>
        <w:t>人进入清华、北大等</w:t>
      </w:r>
      <w:r>
        <w:rPr>
          <w:rFonts w:ascii="Times New Roman" w:hAnsi="Times New Roman" w:hint="eastAsia"/>
          <w:sz w:val="24"/>
          <w:szCs w:val="24"/>
        </w:rPr>
        <w:t>一流学府深造</w:t>
      </w:r>
      <w:r>
        <w:rPr>
          <w:rFonts w:ascii="Times New Roman" w:hAnsi="Times New Roman"/>
          <w:sz w:val="24"/>
          <w:szCs w:val="24"/>
        </w:rPr>
        <w:t>。</w:t>
      </w:r>
    </w:p>
    <w:p w:rsidR="00000000" w:rsidRDefault="00963968">
      <w:pPr>
        <w:spacing w:line="400" w:lineRule="exact"/>
        <w:ind w:firstLine="480"/>
        <w:rPr>
          <w:rFonts w:ascii="Times New Roman" w:hAnsi="Times New Roman"/>
          <w:sz w:val="24"/>
          <w:szCs w:val="24"/>
        </w:rPr>
      </w:pPr>
      <w:r>
        <w:rPr>
          <w:rFonts w:ascii="Times New Roman" w:hAnsi="Times New Roman"/>
          <w:sz w:val="24"/>
          <w:szCs w:val="24"/>
        </w:rPr>
        <w:t>坚持人才培养的国际化战略，国际交流和合作增长迅速，国际化办学水平不断提高，毕业生参与海外校际交流和深造的人数持续增加，</w:t>
      </w:r>
      <w:r>
        <w:rPr>
          <w:rFonts w:ascii="Times New Roman" w:hAnsi="Times New Roman"/>
          <w:sz w:val="24"/>
          <w:szCs w:val="24"/>
        </w:rPr>
        <w:t>2016</w:t>
      </w:r>
      <w:r>
        <w:rPr>
          <w:rFonts w:ascii="Times New Roman" w:hAnsi="Times New Roman"/>
          <w:sz w:val="24"/>
          <w:szCs w:val="24"/>
        </w:rPr>
        <w:t>届本科毕业生出国（境）人数</w:t>
      </w:r>
      <w:r>
        <w:rPr>
          <w:rFonts w:ascii="Times New Roman" w:hAnsi="Times New Roman"/>
          <w:sz w:val="24"/>
          <w:szCs w:val="24"/>
        </w:rPr>
        <w:t>186</w:t>
      </w:r>
      <w:r>
        <w:rPr>
          <w:rFonts w:ascii="Times New Roman" w:hAnsi="Times New Roman"/>
          <w:sz w:val="24"/>
          <w:szCs w:val="24"/>
        </w:rPr>
        <w:t>人，较</w:t>
      </w:r>
      <w:r>
        <w:rPr>
          <w:rFonts w:ascii="Times New Roman" w:hAnsi="Times New Roman"/>
          <w:sz w:val="24"/>
          <w:szCs w:val="24"/>
        </w:rPr>
        <w:t>2015</w:t>
      </w:r>
      <w:r>
        <w:rPr>
          <w:rFonts w:ascii="Times New Roman" w:hAnsi="Times New Roman"/>
          <w:sz w:val="24"/>
          <w:szCs w:val="24"/>
        </w:rPr>
        <w:t>届增加了</w:t>
      </w:r>
      <w:r>
        <w:rPr>
          <w:rFonts w:ascii="Times New Roman" w:hAnsi="Times New Roman"/>
          <w:sz w:val="24"/>
          <w:szCs w:val="24"/>
        </w:rPr>
        <w:t>31</w:t>
      </w:r>
      <w:r>
        <w:rPr>
          <w:rFonts w:ascii="Times New Roman" w:hAnsi="Times New Roman"/>
          <w:sz w:val="24"/>
          <w:szCs w:val="24"/>
        </w:rPr>
        <w:t>人，其中</w:t>
      </w:r>
      <w:r>
        <w:rPr>
          <w:rFonts w:ascii="Times New Roman" w:hAnsi="Times New Roman"/>
          <w:sz w:val="24"/>
          <w:szCs w:val="24"/>
        </w:rPr>
        <w:t>30.16 %</w:t>
      </w:r>
      <w:r>
        <w:rPr>
          <w:rFonts w:ascii="Times New Roman" w:hAnsi="Times New Roman"/>
          <w:sz w:val="24"/>
          <w:szCs w:val="24"/>
        </w:rPr>
        <w:t>赴欧洲留</w:t>
      </w:r>
      <w:r>
        <w:rPr>
          <w:rFonts w:ascii="Times New Roman" w:hAnsi="Times New Roman"/>
          <w:sz w:val="24"/>
          <w:szCs w:val="24"/>
        </w:rPr>
        <w:t>学，</w:t>
      </w:r>
      <w:r>
        <w:rPr>
          <w:rFonts w:ascii="Times New Roman" w:hAnsi="Times New Roman"/>
          <w:sz w:val="24"/>
          <w:szCs w:val="24"/>
        </w:rPr>
        <w:t>18.52%</w:t>
      </w:r>
      <w:r>
        <w:rPr>
          <w:rFonts w:ascii="Times New Roman" w:hAnsi="Times New Roman"/>
          <w:sz w:val="24"/>
          <w:szCs w:val="24"/>
        </w:rPr>
        <w:t>赴北美留学。</w:t>
      </w:r>
    </w:p>
    <w:p w:rsidR="00000000" w:rsidRDefault="00963968">
      <w:pPr>
        <w:pStyle w:val="2"/>
      </w:pPr>
      <w:bookmarkStart w:id="128" w:name="_Toc469753609"/>
      <w:bookmarkStart w:id="129" w:name="_Toc469554277"/>
      <w:r>
        <w:t>3.</w:t>
      </w:r>
      <w:r>
        <w:t>学生创新能力</w:t>
      </w:r>
      <w:bookmarkEnd w:id="128"/>
      <w:bookmarkEnd w:id="129"/>
    </w:p>
    <w:p w:rsidR="00000000" w:rsidRDefault="00963968">
      <w:pPr>
        <w:spacing w:line="400" w:lineRule="exact"/>
        <w:ind w:firstLineChars="200" w:firstLine="480"/>
        <w:rPr>
          <w:rFonts w:ascii="Times New Roman" w:hAnsi="Times New Roman"/>
          <w:sz w:val="24"/>
          <w:szCs w:val="24"/>
        </w:rPr>
      </w:pPr>
      <w:r>
        <w:rPr>
          <w:rFonts w:ascii="Times New Roman" w:hAnsi="Times New Roman" w:hint="eastAsia"/>
          <w:sz w:val="24"/>
          <w:szCs w:val="24"/>
        </w:rPr>
        <w:t>积极</w:t>
      </w:r>
      <w:r>
        <w:rPr>
          <w:rFonts w:ascii="Times New Roman" w:hAnsi="Times New Roman"/>
          <w:sz w:val="24"/>
          <w:szCs w:val="24"/>
        </w:rPr>
        <w:t>组织学生</w:t>
      </w:r>
      <w:r>
        <w:rPr>
          <w:rFonts w:ascii="Times New Roman" w:hAnsi="Times New Roman" w:hint="eastAsia"/>
          <w:sz w:val="24"/>
          <w:szCs w:val="24"/>
        </w:rPr>
        <w:t>开展</w:t>
      </w:r>
      <w:r>
        <w:rPr>
          <w:rFonts w:ascii="Times New Roman" w:hAnsi="Times New Roman"/>
          <w:sz w:val="24"/>
          <w:szCs w:val="24"/>
        </w:rPr>
        <w:t>学科竞赛，学生创新能力培养成效显著。</w:t>
      </w:r>
      <w:r>
        <w:rPr>
          <w:rFonts w:ascii="Times New Roman" w:hAnsi="Times New Roman" w:hint="eastAsia"/>
          <w:sz w:val="24"/>
          <w:szCs w:val="24"/>
        </w:rPr>
        <w:t>本学年</w:t>
      </w:r>
      <w:r>
        <w:rPr>
          <w:rFonts w:ascii="Times New Roman" w:hAnsi="Times New Roman"/>
          <w:sz w:val="24"/>
          <w:szCs w:val="24"/>
        </w:rPr>
        <w:t>，</w:t>
      </w:r>
      <w:r>
        <w:rPr>
          <w:rFonts w:ascii="Times New Roman" w:hAnsi="Times New Roman" w:hint="eastAsia"/>
          <w:sz w:val="24"/>
          <w:szCs w:val="24"/>
        </w:rPr>
        <w:t>有</w:t>
      </w:r>
      <w:r>
        <w:rPr>
          <w:rFonts w:ascii="Times New Roman" w:hAnsi="Times New Roman"/>
          <w:sz w:val="24"/>
          <w:szCs w:val="24"/>
        </w:rPr>
        <w:t>4,990</w:t>
      </w:r>
      <w:r>
        <w:rPr>
          <w:rFonts w:ascii="Times New Roman" w:hAnsi="Times New Roman"/>
          <w:sz w:val="24"/>
          <w:szCs w:val="24"/>
        </w:rPr>
        <w:t>名学生参加学科竞赛，共获各类奖项</w:t>
      </w:r>
      <w:r>
        <w:rPr>
          <w:rFonts w:ascii="Times New Roman" w:hAnsi="Times New Roman"/>
          <w:sz w:val="24"/>
          <w:szCs w:val="24"/>
        </w:rPr>
        <w:t>676</w:t>
      </w:r>
      <w:r>
        <w:rPr>
          <w:rFonts w:ascii="Times New Roman" w:hAnsi="Times New Roman"/>
          <w:sz w:val="24"/>
          <w:szCs w:val="24"/>
        </w:rPr>
        <w:t>项，其中获得国家级奖励</w:t>
      </w:r>
      <w:r>
        <w:rPr>
          <w:rFonts w:ascii="Times New Roman" w:hAnsi="Times New Roman"/>
          <w:sz w:val="24"/>
          <w:szCs w:val="24"/>
        </w:rPr>
        <w:t>79</w:t>
      </w:r>
      <w:r>
        <w:rPr>
          <w:rFonts w:ascii="Times New Roman" w:hAnsi="Times New Roman"/>
          <w:sz w:val="24"/>
          <w:szCs w:val="24"/>
        </w:rPr>
        <w:t>项，省级奖励</w:t>
      </w:r>
      <w:r>
        <w:rPr>
          <w:rFonts w:ascii="Times New Roman" w:hAnsi="Times New Roman"/>
          <w:sz w:val="24"/>
          <w:szCs w:val="24"/>
        </w:rPr>
        <w:t>159</w:t>
      </w:r>
      <w:r>
        <w:rPr>
          <w:rFonts w:ascii="Times New Roman" w:hAnsi="Times New Roman"/>
          <w:sz w:val="24"/>
          <w:szCs w:val="24"/>
        </w:rPr>
        <w:t>项，校级奖励</w:t>
      </w:r>
      <w:r>
        <w:rPr>
          <w:rFonts w:ascii="Times New Roman" w:hAnsi="Times New Roman"/>
          <w:sz w:val="24"/>
          <w:szCs w:val="24"/>
        </w:rPr>
        <w:t>438</w:t>
      </w:r>
      <w:r>
        <w:rPr>
          <w:rFonts w:ascii="Times New Roman" w:hAnsi="Times New Roman"/>
          <w:sz w:val="24"/>
          <w:szCs w:val="24"/>
        </w:rPr>
        <w:t>项。本科生发表</w:t>
      </w:r>
      <w:r>
        <w:rPr>
          <w:rFonts w:ascii="Times New Roman" w:hAnsi="Times New Roman" w:hint="eastAsia"/>
          <w:sz w:val="24"/>
          <w:szCs w:val="24"/>
        </w:rPr>
        <w:t>学术</w:t>
      </w:r>
      <w:r>
        <w:rPr>
          <w:rFonts w:ascii="Times New Roman" w:hAnsi="Times New Roman"/>
          <w:sz w:val="24"/>
          <w:szCs w:val="24"/>
        </w:rPr>
        <w:t>论文</w:t>
      </w:r>
      <w:r>
        <w:rPr>
          <w:rFonts w:ascii="Times New Roman" w:hAnsi="Times New Roman"/>
          <w:sz w:val="24"/>
          <w:szCs w:val="24"/>
        </w:rPr>
        <w:t>116</w:t>
      </w:r>
      <w:r>
        <w:rPr>
          <w:rFonts w:ascii="Times New Roman" w:hAnsi="Times New Roman"/>
          <w:sz w:val="24"/>
          <w:szCs w:val="24"/>
        </w:rPr>
        <w:t>篇，其中发表在核心及以上期刊</w:t>
      </w:r>
      <w:r>
        <w:rPr>
          <w:rFonts w:ascii="Times New Roman" w:hAnsi="Times New Roman"/>
          <w:sz w:val="24"/>
          <w:szCs w:val="24"/>
        </w:rPr>
        <w:t>50</w:t>
      </w:r>
      <w:r>
        <w:rPr>
          <w:rFonts w:ascii="Times New Roman" w:hAnsi="Times New Roman"/>
          <w:sz w:val="24"/>
          <w:szCs w:val="24"/>
        </w:rPr>
        <w:t>篇；获批专利</w:t>
      </w:r>
      <w:r>
        <w:rPr>
          <w:rFonts w:ascii="Times New Roman" w:hAnsi="Times New Roman"/>
          <w:sz w:val="24"/>
          <w:szCs w:val="24"/>
        </w:rPr>
        <w:t>34</w:t>
      </w:r>
      <w:r>
        <w:rPr>
          <w:rFonts w:ascii="Times New Roman" w:hAnsi="Times New Roman" w:hint="eastAsia"/>
          <w:sz w:val="24"/>
          <w:szCs w:val="24"/>
        </w:rPr>
        <w:t>件</w:t>
      </w:r>
      <w:r>
        <w:rPr>
          <w:rFonts w:ascii="Times New Roman" w:hAnsi="Times New Roman"/>
          <w:sz w:val="24"/>
          <w:szCs w:val="24"/>
        </w:rPr>
        <w:t>。</w:t>
      </w:r>
    </w:p>
    <w:p w:rsidR="00000000" w:rsidRDefault="00963968">
      <w:pPr>
        <w:pStyle w:val="2"/>
      </w:pPr>
      <w:bookmarkStart w:id="130" w:name="_Toc469753610"/>
      <w:bookmarkStart w:id="131" w:name="_Toc469554278"/>
      <w:bookmarkStart w:id="132" w:name="_Toc469292206"/>
      <w:r>
        <w:t>4.</w:t>
      </w:r>
      <w:bookmarkEnd w:id="132"/>
      <w:r>
        <w:t>学生体质状况</w:t>
      </w:r>
      <w:bookmarkEnd w:id="130"/>
      <w:bookmarkEnd w:id="131"/>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2015</w:t>
      </w:r>
      <w:r>
        <w:rPr>
          <w:rFonts w:ascii="Times New Roman" w:hAnsi="Times New Roman"/>
          <w:sz w:val="24"/>
          <w:szCs w:val="24"/>
        </w:rPr>
        <w:t>年，学生体质测试合格率</w:t>
      </w:r>
      <w:r>
        <w:rPr>
          <w:rFonts w:ascii="Times New Roman" w:hAnsi="Times New Roman"/>
          <w:sz w:val="24"/>
          <w:szCs w:val="24"/>
        </w:rPr>
        <w:t>92.06%</w:t>
      </w:r>
      <w:r>
        <w:rPr>
          <w:rFonts w:ascii="Times New Roman" w:hAnsi="Times New Roman"/>
          <w:sz w:val="24"/>
          <w:szCs w:val="24"/>
        </w:rPr>
        <w:t>。</w:t>
      </w:r>
      <w:r>
        <w:rPr>
          <w:rFonts w:ascii="Times New Roman" w:hAnsi="Times New Roman" w:hint="eastAsia"/>
          <w:sz w:val="24"/>
          <w:szCs w:val="24"/>
        </w:rPr>
        <w:t>通过</w:t>
      </w:r>
      <w:r>
        <w:rPr>
          <w:rFonts w:ascii="Times New Roman" w:hAnsi="Times New Roman"/>
          <w:sz w:val="24"/>
          <w:szCs w:val="24"/>
        </w:rPr>
        <w:t>举办田径运动会及院（系）间学生篮球联赛、排球联赛、足球联赛、网球团体赛、桥牌团体赛、乒乓球团体赛、羽毛球团体赛、第九套广播体操比赛、冬季长跑对抗</w:t>
      </w:r>
      <w:r>
        <w:rPr>
          <w:rFonts w:ascii="Times New Roman" w:hAnsi="Times New Roman"/>
          <w:sz w:val="24"/>
          <w:szCs w:val="24"/>
        </w:rPr>
        <w:t>赛等大型群体活动</w:t>
      </w:r>
      <w:r>
        <w:rPr>
          <w:rFonts w:ascii="Times New Roman" w:hAnsi="Times New Roman" w:hint="eastAsia"/>
          <w:sz w:val="24"/>
          <w:szCs w:val="24"/>
        </w:rPr>
        <w:t>，不断扩大学生的参与度</w:t>
      </w:r>
      <w:r>
        <w:rPr>
          <w:rFonts w:ascii="Times New Roman" w:hAnsi="Times New Roman"/>
          <w:sz w:val="24"/>
          <w:szCs w:val="24"/>
        </w:rPr>
        <w:t>。学校获得</w:t>
      </w:r>
      <w:r>
        <w:rPr>
          <w:rFonts w:ascii="Times New Roman" w:hAnsi="Times New Roman"/>
          <w:sz w:val="24"/>
          <w:szCs w:val="24"/>
        </w:rPr>
        <w:t>2016</w:t>
      </w:r>
      <w:r>
        <w:rPr>
          <w:rFonts w:ascii="Times New Roman" w:hAnsi="Times New Roman"/>
          <w:sz w:val="24"/>
          <w:szCs w:val="24"/>
        </w:rPr>
        <w:t>年全国大学生网球锦标赛男子团体第二名、女子团体第七名。在第四届全国亿万学生阳光体育运动大学生羽毛球挑战赛中，获得女子团体第一名，在第三届中国大学生阳光排球联赛中，女子排球队获得第二名，男子排球队获得第三名。在陕西省大学生体育竞赛中，男、女排球、女子篮球、羽毛球、游泳等团体项目中获得第一名。</w:t>
      </w:r>
    </w:p>
    <w:p w:rsidR="00000000" w:rsidRDefault="00963968">
      <w:pPr>
        <w:pStyle w:val="2"/>
      </w:pPr>
      <w:bookmarkStart w:id="133" w:name="_Toc469753611"/>
      <w:bookmarkStart w:id="134" w:name="_Toc469554279"/>
      <w:r>
        <w:t>5.</w:t>
      </w:r>
      <w:r>
        <w:t>就业质量</w:t>
      </w:r>
      <w:bookmarkEnd w:id="133"/>
      <w:bookmarkEnd w:id="134"/>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届本科毕业生初次就业率</w:t>
      </w:r>
      <w:r>
        <w:rPr>
          <w:rFonts w:ascii="Times New Roman" w:hAnsi="Times New Roman"/>
          <w:sz w:val="24"/>
          <w:szCs w:val="24"/>
        </w:rPr>
        <w:t>92.05%</w:t>
      </w:r>
      <w:r>
        <w:rPr>
          <w:rFonts w:ascii="Times New Roman" w:hAnsi="Times New Roman" w:hint="eastAsia"/>
          <w:sz w:val="24"/>
          <w:szCs w:val="24"/>
        </w:rPr>
        <w:t>。</w:t>
      </w:r>
      <w:r>
        <w:rPr>
          <w:rFonts w:ascii="Times New Roman" w:hAnsi="Times New Roman"/>
          <w:sz w:val="24"/>
          <w:szCs w:val="24"/>
        </w:rPr>
        <w:t>就业地域主要分布在陕西省、泛渤海湾区域经济体、泛珠江三角洲区域经济体、泛长江三角洲区域经济体，更多毕业生选</w:t>
      </w:r>
      <w:r>
        <w:rPr>
          <w:rFonts w:ascii="Times New Roman" w:hAnsi="Times New Roman"/>
          <w:sz w:val="24"/>
          <w:szCs w:val="24"/>
        </w:rPr>
        <w:t>择去国家重点建设经济区域就业。毕业生就业分布在</w:t>
      </w:r>
      <w:r>
        <w:rPr>
          <w:rFonts w:ascii="Times New Roman" w:hAnsi="Times New Roman"/>
          <w:sz w:val="24"/>
          <w:szCs w:val="24"/>
        </w:rPr>
        <w:t>20</w:t>
      </w:r>
      <w:r>
        <w:rPr>
          <w:rFonts w:ascii="Times New Roman" w:hAnsi="Times New Roman" w:hint="eastAsia"/>
          <w:sz w:val="24"/>
          <w:szCs w:val="24"/>
        </w:rPr>
        <w:t>多</w:t>
      </w:r>
      <w:r>
        <w:rPr>
          <w:rFonts w:ascii="Times New Roman" w:hAnsi="Times New Roman"/>
          <w:sz w:val="24"/>
          <w:szCs w:val="24"/>
        </w:rPr>
        <w:t>个行业，主要以制造业，农、林、牧、渔业，信息传输、软件和信息技术服务业为主。</w:t>
      </w:r>
    </w:p>
    <w:p w:rsidR="00000000" w:rsidRDefault="0047511E">
      <w:pPr>
        <w:spacing w:beforeLines="50" w:afterLines="50"/>
        <w:jc w:val="center"/>
        <w:rPr>
          <w:rFonts w:ascii="Times New Roman" w:hAnsi="Times New Roman"/>
        </w:rPr>
      </w:pPr>
      <w:r>
        <w:rPr>
          <w:rFonts w:ascii="Times New Roman" w:hAnsi="Times New Roman"/>
          <w:noProof/>
        </w:rPr>
        <w:lastRenderedPageBreak/>
        <w:drawing>
          <wp:inline distT="0" distB="0" distL="0" distR="0">
            <wp:extent cx="4692650" cy="2873249"/>
            <wp:effectExtent l="0" t="0" r="0" b="761"/>
            <wp:docPr id="9"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0000" w:rsidRDefault="00963968">
      <w:pPr>
        <w:jc w:val="center"/>
        <w:rPr>
          <w:rFonts w:ascii="宋体" w:hAnsi="宋体"/>
          <w:szCs w:val="21"/>
        </w:rPr>
      </w:pPr>
      <w:r>
        <w:rPr>
          <w:rFonts w:ascii="宋体" w:hAnsi="宋体"/>
          <w:szCs w:val="21"/>
        </w:rPr>
        <w:t>图</w:t>
      </w:r>
      <w:r>
        <w:rPr>
          <w:rFonts w:ascii="宋体" w:hAnsi="宋体"/>
          <w:szCs w:val="21"/>
        </w:rPr>
        <w:t>5-2 2016</w:t>
      </w:r>
      <w:r>
        <w:rPr>
          <w:rFonts w:ascii="宋体" w:hAnsi="宋体"/>
          <w:szCs w:val="21"/>
        </w:rPr>
        <w:t>届本科毕业生就业行业</w:t>
      </w:r>
      <w:r>
        <w:rPr>
          <w:rFonts w:ascii="宋体" w:hAnsi="宋体" w:hint="eastAsia"/>
          <w:szCs w:val="21"/>
        </w:rPr>
        <w:t>占比</w:t>
      </w:r>
      <w:r>
        <w:rPr>
          <w:rFonts w:ascii="宋体" w:hAnsi="宋体"/>
          <w:szCs w:val="21"/>
        </w:rPr>
        <w:fldChar w:fldCharType="begin"/>
      </w:r>
      <w:r>
        <w:rPr>
          <w:rFonts w:ascii="宋体" w:hAnsi="宋体"/>
          <w:szCs w:val="21"/>
        </w:rPr>
        <w:instrText xml:space="preserve"> INCLUDEPICTURE "C:\\Users\\Administrator\\AppData\\Roaming\\Tencent\\Users\\517732355\\QQ\\WinTemp\\RichOle\\M$6IQEW{5O@6%`YP3HV_L8F.png" \* MERGEFORMAT \d </w:instrText>
      </w:r>
      <w:r>
        <w:rPr>
          <w:rFonts w:ascii="宋体" w:hAnsi="宋体"/>
          <w:szCs w:val="21"/>
        </w:rPr>
        <w:fldChar w:fldCharType="end"/>
      </w:r>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届本科毕</w:t>
      </w:r>
      <w:r>
        <w:rPr>
          <w:rFonts w:ascii="Times New Roman" w:hAnsi="Times New Roman"/>
          <w:sz w:val="24"/>
          <w:szCs w:val="24"/>
        </w:rPr>
        <w:t>业生就业类型以企业就业、升学和出国（境）、事业单位就业为主。企业就业是</w:t>
      </w:r>
      <w:r>
        <w:rPr>
          <w:rFonts w:ascii="Times New Roman" w:hAnsi="Times New Roman"/>
          <w:sz w:val="24"/>
          <w:szCs w:val="24"/>
        </w:rPr>
        <w:t>2016</w:t>
      </w:r>
      <w:r>
        <w:rPr>
          <w:rFonts w:ascii="Times New Roman" w:hAnsi="Times New Roman"/>
          <w:sz w:val="24"/>
          <w:szCs w:val="24"/>
        </w:rPr>
        <w:t>届本科毕业生就业的主要流向。</w:t>
      </w:r>
    </w:p>
    <w:p w:rsidR="00000000" w:rsidRDefault="0047511E">
      <w:pPr>
        <w:spacing w:beforeLines="50" w:afterLines="50"/>
        <w:jc w:val="center"/>
        <w:rPr>
          <w:rFonts w:ascii="Times New Roman" w:hAnsi="Times New Roman"/>
          <w:sz w:val="24"/>
          <w:szCs w:val="24"/>
        </w:rPr>
      </w:pPr>
      <w:r>
        <w:rPr>
          <w:rFonts w:ascii="Times New Roman" w:hAnsi="Times New Roman"/>
          <w:noProof/>
          <w:sz w:val="24"/>
          <w:szCs w:val="24"/>
        </w:rPr>
        <w:drawing>
          <wp:inline distT="0" distB="0" distL="0" distR="0">
            <wp:extent cx="5455920" cy="2529837"/>
            <wp:effectExtent l="0" t="0" r="635" b="2543"/>
            <wp:docPr id="10"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0000" w:rsidRDefault="00963968">
      <w:pPr>
        <w:jc w:val="center"/>
        <w:rPr>
          <w:rFonts w:ascii="Times New Roman" w:hAnsi="Times New Roman"/>
          <w:sz w:val="24"/>
          <w:szCs w:val="24"/>
        </w:rPr>
      </w:pPr>
      <w:r>
        <w:rPr>
          <w:rFonts w:ascii="宋体" w:hAnsi="宋体"/>
          <w:szCs w:val="21"/>
        </w:rPr>
        <w:t>图</w:t>
      </w:r>
      <w:r>
        <w:rPr>
          <w:rFonts w:ascii="宋体" w:hAnsi="宋体"/>
          <w:szCs w:val="21"/>
        </w:rPr>
        <w:t>5-3 2016</w:t>
      </w:r>
      <w:r>
        <w:rPr>
          <w:rFonts w:ascii="宋体" w:hAnsi="宋体"/>
          <w:szCs w:val="21"/>
        </w:rPr>
        <w:t>届本科毕业生就业类型</w:t>
      </w:r>
      <w:r>
        <w:rPr>
          <w:rFonts w:ascii="宋体" w:hAnsi="宋体" w:hint="eastAsia"/>
          <w:szCs w:val="21"/>
        </w:rPr>
        <w:t>占比</w:t>
      </w:r>
    </w:p>
    <w:p w:rsidR="00000000" w:rsidRDefault="00963968">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"C:\\Users\\Administrator\\AppData\\Roaming\\Tencent\\Users\\517732355\\QQ\\WinTemp\\RichOle\\_@SB[27K`6M_RW4(QULL4@9.png" \* MERGEFORMAT \d </w:instrText>
      </w:r>
      <w:r>
        <w:rPr>
          <w:rFonts w:ascii="Times New Roman" w:hAnsi="Times New Roman"/>
          <w:sz w:val="24"/>
          <w:szCs w:val="24"/>
        </w:rPr>
        <w:fldChar w:fldCharType="end"/>
      </w:r>
    </w:p>
    <w:p w:rsidR="00000000" w:rsidRDefault="00963968">
      <w:pPr>
        <w:spacing w:line="400" w:lineRule="exact"/>
        <w:ind w:firstLineChars="200" w:firstLine="480"/>
        <w:rPr>
          <w:rFonts w:ascii="Times New Roman" w:hAnsi="Times New Roman"/>
          <w:sz w:val="24"/>
          <w:szCs w:val="24"/>
        </w:rPr>
      </w:pPr>
      <w:r>
        <w:rPr>
          <w:rFonts w:ascii="Times New Roman" w:hAnsi="Times New Roman"/>
          <w:sz w:val="24"/>
          <w:szCs w:val="24"/>
        </w:rPr>
        <w:t>学校积极开展国家、地方有关基层项目政</w:t>
      </w:r>
      <w:r>
        <w:rPr>
          <w:rFonts w:ascii="Times New Roman" w:hAnsi="Times New Roman"/>
          <w:sz w:val="24"/>
          <w:szCs w:val="24"/>
        </w:rPr>
        <w:t>策的宣传和组织工作，共有</w:t>
      </w:r>
      <w:r>
        <w:rPr>
          <w:rFonts w:ascii="Times New Roman" w:hAnsi="Times New Roman"/>
          <w:sz w:val="24"/>
          <w:szCs w:val="24"/>
        </w:rPr>
        <w:t>109</w:t>
      </w:r>
      <w:r>
        <w:rPr>
          <w:rFonts w:ascii="Times New Roman" w:hAnsi="Times New Roman"/>
          <w:sz w:val="24"/>
          <w:szCs w:val="24"/>
        </w:rPr>
        <w:t>名毕业生参加专项项目实现就业。共有</w:t>
      </w:r>
      <w:r>
        <w:rPr>
          <w:rFonts w:ascii="Times New Roman" w:hAnsi="Times New Roman"/>
          <w:sz w:val="24"/>
          <w:szCs w:val="24"/>
        </w:rPr>
        <w:t>48</w:t>
      </w:r>
      <w:r>
        <w:rPr>
          <w:rFonts w:ascii="Times New Roman" w:hAnsi="Times New Roman"/>
          <w:sz w:val="24"/>
          <w:szCs w:val="24"/>
        </w:rPr>
        <w:t>名本科毕业生成为</w:t>
      </w:r>
      <w:r>
        <w:rPr>
          <w:rFonts w:ascii="Times New Roman" w:hAnsi="Times New Roman" w:hint="eastAsia"/>
          <w:sz w:val="24"/>
          <w:szCs w:val="24"/>
        </w:rPr>
        <w:t>“</w:t>
      </w:r>
      <w:r>
        <w:rPr>
          <w:rFonts w:ascii="Times New Roman" w:hAnsi="Times New Roman"/>
          <w:sz w:val="24"/>
          <w:szCs w:val="24"/>
        </w:rPr>
        <w:t>大学生村官</w:t>
      </w:r>
      <w:r>
        <w:rPr>
          <w:rFonts w:ascii="Times New Roman" w:hAnsi="Times New Roman" w:hint="eastAsia"/>
          <w:sz w:val="24"/>
          <w:szCs w:val="24"/>
        </w:rPr>
        <w:t>”</w:t>
      </w:r>
      <w:r>
        <w:rPr>
          <w:rFonts w:ascii="Times New Roman" w:hAnsi="Times New Roman"/>
          <w:sz w:val="24"/>
          <w:szCs w:val="24"/>
        </w:rPr>
        <w:t>，</w:t>
      </w:r>
      <w:r>
        <w:rPr>
          <w:rFonts w:ascii="Times New Roman" w:hAnsi="Times New Roman"/>
          <w:sz w:val="24"/>
          <w:szCs w:val="24"/>
        </w:rPr>
        <w:t>14</w:t>
      </w:r>
      <w:r>
        <w:rPr>
          <w:rFonts w:ascii="Times New Roman" w:hAnsi="Times New Roman"/>
          <w:sz w:val="24"/>
          <w:szCs w:val="24"/>
        </w:rPr>
        <w:t>名毕业生参加陕西省</w:t>
      </w:r>
      <w:r>
        <w:rPr>
          <w:rFonts w:ascii="Times New Roman" w:hAnsi="Times New Roman" w:hint="eastAsia"/>
          <w:sz w:val="24"/>
          <w:szCs w:val="24"/>
        </w:rPr>
        <w:t>“</w:t>
      </w:r>
      <w:r>
        <w:rPr>
          <w:rFonts w:ascii="Times New Roman" w:hAnsi="Times New Roman"/>
          <w:sz w:val="24"/>
          <w:szCs w:val="24"/>
        </w:rPr>
        <w:t>三支一扶</w:t>
      </w:r>
      <w:r>
        <w:rPr>
          <w:rFonts w:ascii="Times New Roman" w:hAnsi="Times New Roman" w:hint="eastAsia"/>
          <w:sz w:val="24"/>
          <w:szCs w:val="24"/>
        </w:rPr>
        <w:t>”</w:t>
      </w: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名毕业生成为</w:t>
      </w:r>
      <w:r>
        <w:rPr>
          <w:rFonts w:ascii="Times New Roman" w:hAnsi="Times New Roman" w:hint="eastAsia"/>
          <w:sz w:val="24"/>
          <w:szCs w:val="24"/>
        </w:rPr>
        <w:t>“</w:t>
      </w:r>
      <w:r>
        <w:rPr>
          <w:rFonts w:ascii="Times New Roman" w:hAnsi="Times New Roman"/>
          <w:sz w:val="24"/>
          <w:szCs w:val="24"/>
        </w:rPr>
        <w:t>西部志愿者</w:t>
      </w:r>
      <w:r>
        <w:rPr>
          <w:rFonts w:ascii="Times New Roman" w:hAnsi="Times New Roman" w:hint="eastAsia"/>
          <w:sz w:val="24"/>
          <w:szCs w:val="24"/>
        </w:rPr>
        <w:t>”</w:t>
      </w:r>
      <w:r>
        <w:rPr>
          <w:rFonts w:ascii="Times New Roman" w:hAnsi="Times New Roman"/>
          <w:sz w:val="24"/>
          <w:szCs w:val="24"/>
        </w:rPr>
        <w:t>，</w:t>
      </w:r>
      <w:r>
        <w:rPr>
          <w:rFonts w:ascii="Times New Roman" w:hAnsi="Times New Roman"/>
          <w:sz w:val="24"/>
          <w:szCs w:val="24"/>
        </w:rPr>
        <w:t>25</w:t>
      </w:r>
      <w:r>
        <w:rPr>
          <w:rFonts w:ascii="Times New Roman" w:hAnsi="Times New Roman"/>
          <w:sz w:val="24"/>
          <w:szCs w:val="24"/>
        </w:rPr>
        <w:t>名毕业生成为选调生，</w:t>
      </w:r>
      <w:r>
        <w:rPr>
          <w:rFonts w:ascii="Times New Roman" w:hAnsi="Times New Roman"/>
          <w:sz w:val="24"/>
          <w:szCs w:val="24"/>
        </w:rPr>
        <w:t>12</w:t>
      </w:r>
      <w:r>
        <w:rPr>
          <w:rFonts w:ascii="Times New Roman" w:hAnsi="Times New Roman"/>
          <w:sz w:val="24"/>
          <w:szCs w:val="24"/>
        </w:rPr>
        <w:t>人自主创业。</w:t>
      </w:r>
    </w:p>
    <w:p w:rsidR="00000000" w:rsidRDefault="00963968">
      <w:pPr>
        <w:pStyle w:val="2"/>
      </w:pPr>
      <w:bookmarkStart w:id="135" w:name="_Toc469554280"/>
      <w:bookmarkStart w:id="136" w:name="_Toc469753612"/>
      <w:r>
        <w:t>6.</w:t>
      </w:r>
      <w:r>
        <w:t>学生学习经历满意度</w:t>
      </w:r>
      <w:bookmarkEnd w:id="135"/>
      <w:bookmarkEnd w:id="136"/>
    </w:p>
    <w:p w:rsidR="00000000" w:rsidRDefault="00963968">
      <w:pPr>
        <w:spacing w:line="400" w:lineRule="exact"/>
        <w:ind w:firstLineChars="200" w:firstLine="480"/>
        <w:rPr>
          <w:rFonts w:ascii="Times New Roman" w:eastAsia="仿宋_GB2312" w:hAnsi="Times New Roman"/>
          <w:sz w:val="24"/>
          <w:szCs w:val="24"/>
        </w:rPr>
      </w:pPr>
      <w:r>
        <w:rPr>
          <w:rFonts w:ascii="Times New Roman" w:hAnsi="Times New Roman"/>
          <w:sz w:val="24"/>
          <w:szCs w:val="24"/>
        </w:rPr>
        <w:t>2016</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hint="eastAsia"/>
          <w:sz w:val="24"/>
          <w:szCs w:val="24"/>
        </w:rPr>
        <w:t>学校对</w:t>
      </w:r>
      <w:r>
        <w:rPr>
          <w:rFonts w:ascii="Times New Roman" w:hAnsi="Times New Roman"/>
          <w:sz w:val="24"/>
          <w:szCs w:val="24"/>
        </w:rPr>
        <w:t>2016</w:t>
      </w:r>
      <w:r>
        <w:rPr>
          <w:rFonts w:ascii="Times New Roman" w:hAnsi="Times New Roman"/>
          <w:sz w:val="24"/>
          <w:szCs w:val="24"/>
        </w:rPr>
        <w:t>届</w:t>
      </w:r>
      <w:r>
        <w:rPr>
          <w:rFonts w:ascii="Times New Roman" w:hAnsi="Times New Roman"/>
          <w:sz w:val="24"/>
          <w:szCs w:val="24"/>
        </w:rPr>
        <w:t>5,200</w:t>
      </w:r>
      <w:r>
        <w:rPr>
          <w:rFonts w:ascii="Times New Roman" w:hAnsi="Times New Roman"/>
          <w:sz w:val="24"/>
          <w:szCs w:val="24"/>
        </w:rPr>
        <w:t>余名本科毕业生做了学习经历及满意度调查，</w:t>
      </w:r>
      <w:r>
        <w:rPr>
          <w:rFonts w:ascii="Times New Roman" w:hAnsi="Times New Roman"/>
          <w:sz w:val="24"/>
          <w:szCs w:val="24"/>
        </w:rPr>
        <w:lastRenderedPageBreak/>
        <w:t>数据显示，毕业生对专业、课程、教学、自身发展、学校各项工作等总体满意度较高。</w:t>
      </w:r>
      <w:r>
        <w:rPr>
          <w:rFonts w:ascii="Times New Roman" w:hAnsi="Times New Roman"/>
          <w:sz w:val="24"/>
          <w:szCs w:val="24"/>
        </w:rPr>
        <w:t>72.15%</w:t>
      </w:r>
      <w:r>
        <w:rPr>
          <w:rFonts w:ascii="Times New Roman" w:hAnsi="Times New Roman"/>
          <w:sz w:val="24"/>
          <w:szCs w:val="24"/>
        </w:rPr>
        <w:t>学生对所学专业总体满意。</w:t>
      </w:r>
      <w:r>
        <w:rPr>
          <w:rFonts w:ascii="Times New Roman" w:hAnsi="Times New Roman"/>
          <w:sz w:val="24"/>
          <w:szCs w:val="24"/>
        </w:rPr>
        <w:t>72.75%</w:t>
      </w:r>
      <w:r>
        <w:rPr>
          <w:rFonts w:ascii="Times New Roman" w:hAnsi="Times New Roman"/>
          <w:sz w:val="24"/>
          <w:szCs w:val="24"/>
        </w:rPr>
        <w:t>学生对所在学院课程总体满意。</w:t>
      </w:r>
      <w:r>
        <w:rPr>
          <w:rFonts w:ascii="Times New Roman" w:hAnsi="Times New Roman"/>
          <w:sz w:val="24"/>
          <w:szCs w:val="24"/>
        </w:rPr>
        <w:t>80.65%</w:t>
      </w:r>
      <w:r>
        <w:rPr>
          <w:rFonts w:ascii="Times New Roman" w:hAnsi="Times New Roman"/>
          <w:sz w:val="24"/>
          <w:szCs w:val="24"/>
        </w:rPr>
        <w:t>学生对学校教学总体满意。</w:t>
      </w:r>
      <w:r>
        <w:rPr>
          <w:rFonts w:ascii="Times New Roman" w:hAnsi="Times New Roman"/>
          <w:sz w:val="24"/>
          <w:szCs w:val="24"/>
        </w:rPr>
        <w:t>61.7</w:t>
      </w:r>
      <w:r>
        <w:rPr>
          <w:rFonts w:ascii="Times New Roman" w:hAnsi="Times New Roman"/>
          <w:sz w:val="24"/>
          <w:szCs w:val="24"/>
        </w:rPr>
        <w:t>7%</w:t>
      </w:r>
      <w:r>
        <w:rPr>
          <w:rFonts w:ascii="Times New Roman" w:hAnsi="Times New Roman"/>
          <w:sz w:val="24"/>
          <w:szCs w:val="24"/>
        </w:rPr>
        <w:t>学生对自身发展总体满意。学生对于学校其他各项工作总体满意度较高，</w:t>
      </w:r>
      <w:r>
        <w:rPr>
          <w:rFonts w:ascii="Times New Roman" w:hAnsi="Times New Roman"/>
          <w:sz w:val="24"/>
          <w:szCs w:val="24"/>
        </w:rPr>
        <w:t>94.51%</w:t>
      </w:r>
      <w:r>
        <w:rPr>
          <w:rFonts w:ascii="Times New Roman" w:hAnsi="Times New Roman"/>
          <w:sz w:val="24"/>
          <w:szCs w:val="24"/>
        </w:rPr>
        <w:t>学生对校园环境满意，</w:t>
      </w:r>
      <w:r>
        <w:rPr>
          <w:rFonts w:ascii="Times New Roman" w:hAnsi="Times New Roman"/>
          <w:sz w:val="24"/>
          <w:szCs w:val="24"/>
        </w:rPr>
        <w:t>88.78%</w:t>
      </w:r>
      <w:r>
        <w:rPr>
          <w:rFonts w:ascii="Times New Roman" w:hAnsi="Times New Roman"/>
          <w:sz w:val="24"/>
          <w:szCs w:val="24"/>
        </w:rPr>
        <w:t>学生对领导重视教学满意，</w:t>
      </w:r>
      <w:r>
        <w:rPr>
          <w:rFonts w:ascii="Times New Roman" w:hAnsi="Times New Roman"/>
          <w:sz w:val="24"/>
          <w:szCs w:val="24"/>
        </w:rPr>
        <w:t>88.67%</w:t>
      </w:r>
      <w:r>
        <w:rPr>
          <w:rFonts w:ascii="Times New Roman" w:hAnsi="Times New Roman"/>
          <w:sz w:val="24"/>
          <w:szCs w:val="24"/>
        </w:rPr>
        <w:t>学生对</w:t>
      </w:r>
      <w:r>
        <w:rPr>
          <w:rFonts w:ascii="Times New Roman" w:hAnsi="Times New Roman"/>
          <w:sz w:val="24"/>
          <w:szCs w:val="24"/>
        </w:rPr>
        <w:t>“</w:t>
      </w:r>
      <w:r>
        <w:rPr>
          <w:rFonts w:ascii="Times New Roman" w:hAnsi="Times New Roman"/>
          <w:sz w:val="24"/>
          <w:szCs w:val="24"/>
        </w:rPr>
        <w:t>奖助评贷</w:t>
      </w:r>
      <w:r>
        <w:rPr>
          <w:rFonts w:ascii="Times New Roman" w:hAnsi="Times New Roman"/>
          <w:sz w:val="24"/>
          <w:szCs w:val="24"/>
        </w:rPr>
        <w:t>”</w:t>
      </w:r>
      <w:r>
        <w:rPr>
          <w:rFonts w:ascii="Times New Roman" w:hAnsi="Times New Roman"/>
          <w:sz w:val="24"/>
          <w:szCs w:val="24"/>
        </w:rPr>
        <w:t>满意，</w:t>
      </w:r>
      <w:r>
        <w:rPr>
          <w:rFonts w:ascii="Times New Roman" w:hAnsi="Times New Roman"/>
          <w:sz w:val="24"/>
          <w:szCs w:val="24"/>
        </w:rPr>
        <w:t>86.83%</w:t>
      </w:r>
      <w:r>
        <w:rPr>
          <w:rFonts w:ascii="Times New Roman" w:hAnsi="Times New Roman"/>
          <w:sz w:val="24"/>
          <w:szCs w:val="24"/>
        </w:rPr>
        <w:t>学生对校园文化活动满意，</w:t>
      </w:r>
      <w:r>
        <w:rPr>
          <w:rFonts w:ascii="Times New Roman" w:hAnsi="Times New Roman"/>
          <w:sz w:val="24"/>
          <w:szCs w:val="24"/>
        </w:rPr>
        <w:t>85.62%</w:t>
      </w:r>
      <w:r>
        <w:rPr>
          <w:rFonts w:ascii="Times New Roman" w:hAnsi="Times New Roman"/>
          <w:sz w:val="24"/>
          <w:szCs w:val="24"/>
        </w:rPr>
        <w:t>学生对就业</w:t>
      </w:r>
      <w:r>
        <w:rPr>
          <w:rFonts w:ascii="Times New Roman" w:hAnsi="Times New Roman" w:hint="eastAsia"/>
          <w:sz w:val="24"/>
          <w:szCs w:val="24"/>
        </w:rPr>
        <w:t>服务</w:t>
      </w:r>
      <w:r>
        <w:rPr>
          <w:rFonts w:ascii="Times New Roman" w:hAnsi="Times New Roman"/>
          <w:sz w:val="24"/>
          <w:szCs w:val="24"/>
        </w:rPr>
        <w:t>满意，</w:t>
      </w:r>
      <w:r>
        <w:rPr>
          <w:rFonts w:ascii="Times New Roman" w:hAnsi="Times New Roman"/>
          <w:sz w:val="24"/>
          <w:szCs w:val="24"/>
        </w:rPr>
        <w:t>85.28%</w:t>
      </w:r>
      <w:r>
        <w:rPr>
          <w:rFonts w:ascii="Times New Roman" w:hAnsi="Times New Roman"/>
          <w:sz w:val="24"/>
          <w:szCs w:val="24"/>
        </w:rPr>
        <w:t>学生对身心健康</w:t>
      </w:r>
      <w:r>
        <w:rPr>
          <w:rFonts w:ascii="Times New Roman" w:hAnsi="Times New Roman" w:hint="eastAsia"/>
          <w:sz w:val="24"/>
          <w:szCs w:val="24"/>
        </w:rPr>
        <w:t>服务</w:t>
      </w:r>
      <w:r>
        <w:rPr>
          <w:rFonts w:ascii="Times New Roman" w:hAnsi="Times New Roman"/>
          <w:sz w:val="24"/>
          <w:szCs w:val="24"/>
        </w:rPr>
        <w:t>满意，</w:t>
      </w:r>
      <w:r>
        <w:rPr>
          <w:rFonts w:ascii="Times New Roman" w:hAnsi="Times New Roman"/>
          <w:sz w:val="24"/>
          <w:szCs w:val="24"/>
        </w:rPr>
        <w:t>84.64%</w:t>
      </w:r>
      <w:r>
        <w:rPr>
          <w:rFonts w:ascii="Times New Roman" w:hAnsi="Times New Roman"/>
          <w:sz w:val="24"/>
          <w:szCs w:val="24"/>
        </w:rPr>
        <w:t>学生对后勤服务满意，</w:t>
      </w:r>
      <w:r>
        <w:rPr>
          <w:rFonts w:ascii="Times New Roman" w:hAnsi="Times New Roman"/>
          <w:sz w:val="24"/>
          <w:szCs w:val="24"/>
        </w:rPr>
        <w:t>84.31%</w:t>
      </w:r>
      <w:r>
        <w:rPr>
          <w:rFonts w:ascii="Times New Roman" w:hAnsi="Times New Roman"/>
          <w:sz w:val="24"/>
          <w:szCs w:val="24"/>
        </w:rPr>
        <w:t>学生对思想品德教育满意，</w:t>
      </w:r>
      <w:r>
        <w:rPr>
          <w:rFonts w:ascii="Times New Roman" w:hAnsi="Times New Roman"/>
          <w:sz w:val="24"/>
          <w:szCs w:val="24"/>
        </w:rPr>
        <w:t>83.93%</w:t>
      </w:r>
      <w:r>
        <w:rPr>
          <w:rFonts w:ascii="Times New Roman" w:hAnsi="Times New Roman"/>
          <w:sz w:val="24"/>
          <w:szCs w:val="24"/>
        </w:rPr>
        <w:t>学生对通识教育满意。</w:t>
      </w:r>
    </w:p>
    <w:p w:rsidR="00000000" w:rsidRDefault="00963968">
      <w:pPr>
        <w:pStyle w:val="2"/>
      </w:pPr>
      <w:bookmarkStart w:id="137" w:name="_Toc469554281"/>
      <w:bookmarkStart w:id="138" w:name="_Toc469753613"/>
      <w:r>
        <w:t>7.</w:t>
      </w:r>
      <w:r>
        <w:t>社会用人单位对毕业生的评价</w:t>
      </w:r>
      <w:bookmarkEnd w:id="137"/>
      <w:bookmarkEnd w:id="138"/>
    </w:p>
    <w:p w:rsidR="00000000" w:rsidRDefault="00963968">
      <w:pPr>
        <w:spacing w:line="400" w:lineRule="exact"/>
        <w:ind w:firstLineChars="200" w:firstLine="480"/>
        <w:rPr>
          <w:rFonts w:ascii="Times New Roman" w:hAnsi="Times New Roman"/>
          <w:sz w:val="24"/>
          <w:szCs w:val="24"/>
        </w:rPr>
        <w:sectPr w:rsidR="00000000">
          <w:pgSz w:w="11906" w:h="16838"/>
          <w:pgMar w:top="1701" w:right="1418" w:bottom="1418" w:left="1418" w:header="1134" w:footer="992" w:gutter="0"/>
          <w:cols w:space="720"/>
          <w:docGrid w:type="lines" w:linePitch="312"/>
        </w:sectPr>
      </w:pPr>
      <w:r>
        <w:rPr>
          <w:rFonts w:ascii="Times New Roman" w:hAnsi="Times New Roman"/>
          <w:sz w:val="24"/>
          <w:szCs w:val="24"/>
        </w:rPr>
        <w:t>2016</w:t>
      </w:r>
      <w:r>
        <w:rPr>
          <w:rFonts w:ascii="Times New Roman" w:hAnsi="Times New Roman"/>
          <w:sz w:val="24"/>
          <w:szCs w:val="24"/>
        </w:rPr>
        <w:t>年，学校以问卷调查方式，从专业技能、发展潜力、沟通协调能力等</w:t>
      </w:r>
      <w:r>
        <w:rPr>
          <w:rFonts w:ascii="Times New Roman" w:hAnsi="Times New Roman"/>
          <w:sz w:val="24"/>
          <w:szCs w:val="24"/>
        </w:rPr>
        <w:t>9</w:t>
      </w:r>
      <w:r>
        <w:rPr>
          <w:rFonts w:ascii="Times New Roman" w:hAnsi="Times New Roman"/>
          <w:sz w:val="24"/>
          <w:szCs w:val="24"/>
        </w:rPr>
        <w:t>个方面，向</w:t>
      </w:r>
      <w:r>
        <w:rPr>
          <w:rFonts w:ascii="Times New Roman" w:hAnsi="Times New Roman"/>
          <w:sz w:val="24"/>
          <w:szCs w:val="24"/>
        </w:rPr>
        <w:t>225</w:t>
      </w:r>
      <w:r>
        <w:rPr>
          <w:rFonts w:ascii="Times New Roman" w:hAnsi="Times New Roman"/>
          <w:sz w:val="24"/>
          <w:szCs w:val="24"/>
        </w:rPr>
        <w:t>家用人单位开展学</w:t>
      </w:r>
      <w:r>
        <w:rPr>
          <w:rFonts w:ascii="Times New Roman" w:hAnsi="Times New Roman"/>
          <w:sz w:val="24"/>
          <w:szCs w:val="24"/>
        </w:rPr>
        <w:t>校毕业生评价。数据显示，用人单位对我校</w:t>
      </w:r>
      <w:r>
        <w:rPr>
          <w:rFonts w:ascii="Times New Roman" w:hAnsi="Times New Roman"/>
          <w:sz w:val="24"/>
          <w:szCs w:val="24"/>
        </w:rPr>
        <w:t>2016</w:t>
      </w:r>
      <w:r>
        <w:rPr>
          <w:rFonts w:ascii="Times New Roman" w:hAnsi="Times New Roman"/>
          <w:sz w:val="24"/>
          <w:szCs w:val="24"/>
        </w:rPr>
        <w:t>届毕业生非常满意和比较满意的比例高达</w:t>
      </w:r>
      <w:r>
        <w:rPr>
          <w:rFonts w:ascii="Times New Roman" w:hAnsi="Times New Roman"/>
          <w:sz w:val="24"/>
          <w:szCs w:val="24"/>
        </w:rPr>
        <w:t>97.80%</w:t>
      </w:r>
      <w:r>
        <w:rPr>
          <w:rFonts w:ascii="Times New Roman" w:hAnsi="Times New Roman"/>
          <w:sz w:val="24"/>
          <w:szCs w:val="24"/>
        </w:rPr>
        <w:t>。用人单位认为我校毕业生在专业技能、发展潜力、沟通协调能力和团队协作能力等方面具备明显竞争优势。</w:t>
      </w:r>
    </w:p>
    <w:p w:rsidR="00000000" w:rsidRDefault="00963968">
      <w:pPr>
        <w:pStyle w:val="1"/>
        <w:spacing w:before="468" w:after="312"/>
      </w:pPr>
      <w:bookmarkStart w:id="139" w:name="_Toc469753614"/>
      <w:bookmarkStart w:id="140" w:name="_Toc469554282"/>
      <w:r>
        <w:lastRenderedPageBreak/>
        <w:t>第六部分</w:t>
      </w:r>
      <w:r>
        <w:t xml:space="preserve">  </w:t>
      </w:r>
      <w:r>
        <w:t>教育教学特色</w:t>
      </w:r>
      <w:bookmarkEnd w:id="121"/>
      <w:bookmarkEnd w:id="139"/>
      <w:bookmarkEnd w:id="140"/>
    </w:p>
    <w:p w:rsidR="00000000" w:rsidRDefault="00963968">
      <w:pPr>
        <w:pStyle w:val="aa"/>
        <w:topLinePunct/>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color w:val="000000"/>
        </w:rPr>
        <w:t>学校一代代师生秉承</w:t>
      </w:r>
      <w:r>
        <w:rPr>
          <w:rFonts w:ascii="Times New Roman" w:hAnsi="Times New Roman" w:cs="Times New Roman" w:hint="eastAsia"/>
          <w:color w:val="000000"/>
        </w:rPr>
        <w:t>“</w:t>
      </w:r>
      <w:r>
        <w:rPr>
          <w:rFonts w:ascii="Times New Roman" w:hAnsi="Times New Roman" w:cs="Times New Roman"/>
          <w:color w:val="000000"/>
        </w:rPr>
        <w:t>经国本，解民生，尚科学</w:t>
      </w:r>
      <w:r>
        <w:rPr>
          <w:rFonts w:ascii="Times New Roman" w:hAnsi="Times New Roman" w:cs="Times New Roman" w:hint="eastAsia"/>
          <w:color w:val="000000"/>
        </w:rPr>
        <w:t>”</w:t>
      </w:r>
      <w:r>
        <w:rPr>
          <w:rFonts w:ascii="Times New Roman" w:hAnsi="Times New Roman" w:cs="Times New Roman"/>
          <w:color w:val="000000"/>
        </w:rPr>
        <w:t>的办学理念和</w:t>
      </w:r>
      <w:r>
        <w:rPr>
          <w:rFonts w:ascii="Times New Roman" w:hAnsi="Times New Roman" w:cs="Times New Roman" w:hint="eastAsia"/>
          <w:color w:val="000000"/>
        </w:rPr>
        <w:t>“</w:t>
      </w:r>
      <w:r>
        <w:rPr>
          <w:rFonts w:ascii="Times New Roman" w:hAnsi="Times New Roman" w:cs="Times New Roman"/>
          <w:color w:val="000000"/>
        </w:rPr>
        <w:t>诚朴勇毅</w:t>
      </w:r>
      <w:r>
        <w:rPr>
          <w:rFonts w:ascii="Times New Roman" w:hAnsi="Times New Roman" w:cs="Times New Roman" w:hint="eastAsia"/>
          <w:color w:val="000000"/>
        </w:rPr>
        <w:t>”</w:t>
      </w:r>
      <w:r>
        <w:rPr>
          <w:rFonts w:ascii="Times New Roman" w:hAnsi="Times New Roman" w:cs="Times New Roman"/>
          <w:color w:val="000000"/>
        </w:rPr>
        <w:t>的校训精神，坚持立德树人，形成了产学研紧密结合办学特色，并将其渗透到人才培养的全过程。</w:t>
      </w:r>
    </w:p>
    <w:p w:rsidR="00000000" w:rsidRDefault="00963968">
      <w:pPr>
        <w:pStyle w:val="2"/>
      </w:pPr>
      <w:bookmarkStart w:id="141" w:name="_Toc469753615"/>
      <w:bookmarkStart w:id="142" w:name="_Toc469554283"/>
      <w:r>
        <w:t>1.</w:t>
      </w:r>
      <w:r>
        <w:t>坚持立德树人根本任务，注重学生社会责任感的培养</w:t>
      </w:r>
      <w:bookmarkEnd w:id="141"/>
      <w:bookmarkEnd w:id="142"/>
    </w:p>
    <w:p w:rsidR="00000000" w:rsidRDefault="00963968">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担当国家使命、致力农业与农村社会发展始终是学校的优良传统。学校人才培养始终坚持把服务国</w:t>
      </w:r>
      <w:r>
        <w:rPr>
          <w:rFonts w:ascii="Times New Roman" w:hAnsi="Times New Roman"/>
          <w:color w:val="000000"/>
          <w:sz w:val="24"/>
          <w:szCs w:val="24"/>
        </w:rPr>
        <w:t>家的战略需求和人的全面发展有机结合起来，既培养学生的专业素养和能力，又突出学生个性发展及素质提高，使之成为</w:t>
      </w:r>
      <w:r>
        <w:rPr>
          <w:rFonts w:ascii="Times New Roman" w:hAnsi="Times New Roman" w:hint="eastAsia"/>
          <w:color w:val="000000"/>
          <w:sz w:val="24"/>
          <w:szCs w:val="24"/>
        </w:rPr>
        <w:t>“</w:t>
      </w:r>
      <w:r>
        <w:rPr>
          <w:rFonts w:ascii="Times New Roman" w:hAnsi="Times New Roman"/>
          <w:color w:val="000000"/>
          <w:sz w:val="24"/>
          <w:szCs w:val="24"/>
        </w:rPr>
        <w:t>人格健全、基础扎实、能力突出、素质全面</w:t>
      </w:r>
      <w:r>
        <w:rPr>
          <w:rFonts w:ascii="Times New Roman" w:hAnsi="Times New Roman" w:hint="eastAsia"/>
          <w:color w:val="000000"/>
          <w:sz w:val="24"/>
          <w:szCs w:val="24"/>
        </w:rPr>
        <w:t>”</w:t>
      </w:r>
      <w:r>
        <w:rPr>
          <w:rFonts w:ascii="Times New Roman" w:hAnsi="Times New Roman"/>
          <w:color w:val="000000"/>
          <w:sz w:val="24"/>
          <w:szCs w:val="24"/>
        </w:rPr>
        <w:t>、具有鲜明</w:t>
      </w:r>
      <w:r>
        <w:rPr>
          <w:rFonts w:ascii="Times New Roman" w:hAnsi="Times New Roman" w:hint="eastAsia"/>
          <w:color w:val="000000"/>
          <w:sz w:val="24"/>
          <w:szCs w:val="24"/>
        </w:rPr>
        <w:t>“</w:t>
      </w:r>
      <w:r>
        <w:rPr>
          <w:rFonts w:ascii="Times New Roman" w:hAnsi="Times New Roman"/>
          <w:color w:val="000000"/>
          <w:sz w:val="24"/>
          <w:szCs w:val="24"/>
        </w:rPr>
        <w:t>三农</w:t>
      </w:r>
      <w:r>
        <w:rPr>
          <w:rFonts w:ascii="Times New Roman" w:hAnsi="Times New Roman" w:hint="eastAsia"/>
          <w:color w:val="000000"/>
          <w:sz w:val="24"/>
          <w:szCs w:val="24"/>
        </w:rPr>
        <w:t>”</w:t>
      </w:r>
      <w:r>
        <w:rPr>
          <w:rFonts w:ascii="Times New Roman" w:hAnsi="Times New Roman"/>
          <w:color w:val="000000"/>
          <w:sz w:val="24"/>
          <w:szCs w:val="24"/>
        </w:rPr>
        <w:t>情怀的卓越人才。在专业教育中突出其能力培养外，充分利用第二课堂和书院教育等多种方式，把思想引领与农业大学的情感教育结合起来，通过开展主题鲜明、形式多样、内涵丰富的校园文化和实践育人活动，培育学生</w:t>
      </w:r>
      <w:r>
        <w:rPr>
          <w:rFonts w:ascii="Times New Roman" w:hAnsi="Times New Roman" w:hint="eastAsia"/>
          <w:color w:val="000000"/>
          <w:sz w:val="24"/>
          <w:szCs w:val="24"/>
        </w:rPr>
        <w:t>“</w:t>
      </w:r>
      <w:r>
        <w:rPr>
          <w:rFonts w:ascii="Times New Roman" w:hAnsi="Times New Roman"/>
          <w:color w:val="000000"/>
          <w:sz w:val="24"/>
          <w:szCs w:val="24"/>
        </w:rPr>
        <w:t>三农</w:t>
      </w:r>
      <w:r>
        <w:rPr>
          <w:rFonts w:ascii="Times New Roman" w:hAnsi="Times New Roman" w:hint="eastAsia"/>
          <w:color w:val="000000"/>
          <w:sz w:val="24"/>
          <w:szCs w:val="24"/>
        </w:rPr>
        <w:t>”</w:t>
      </w:r>
      <w:r>
        <w:rPr>
          <w:rFonts w:ascii="Times New Roman" w:hAnsi="Times New Roman"/>
          <w:color w:val="000000"/>
          <w:sz w:val="24"/>
          <w:szCs w:val="24"/>
        </w:rPr>
        <w:t>情怀，养成励志农业科学、情系</w:t>
      </w:r>
      <w:r>
        <w:rPr>
          <w:rFonts w:ascii="Times New Roman" w:hAnsi="Times New Roman" w:hint="eastAsia"/>
          <w:color w:val="000000"/>
          <w:sz w:val="24"/>
          <w:szCs w:val="24"/>
        </w:rPr>
        <w:t>“</w:t>
      </w:r>
      <w:r>
        <w:rPr>
          <w:rFonts w:ascii="Times New Roman" w:hAnsi="Times New Roman"/>
          <w:color w:val="000000"/>
          <w:sz w:val="24"/>
          <w:szCs w:val="24"/>
        </w:rPr>
        <w:t>三农</w:t>
      </w:r>
      <w:r>
        <w:rPr>
          <w:rFonts w:ascii="Times New Roman" w:hAnsi="Times New Roman" w:hint="eastAsia"/>
          <w:color w:val="000000"/>
          <w:sz w:val="24"/>
          <w:szCs w:val="24"/>
        </w:rPr>
        <w:t>”</w:t>
      </w:r>
      <w:r>
        <w:rPr>
          <w:rFonts w:ascii="Times New Roman" w:hAnsi="Times New Roman"/>
          <w:color w:val="000000"/>
          <w:sz w:val="24"/>
          <w:szCs w:val="24"/>
        </w:rPr>
        <w:t>，勇于担当的思想情感。</w:t>
      </w:r>
    </w:p>
    <w:p w:rsidR="00000000" w:rsidRDefault="00963968">
      <w:pPr>
        <w:pStyle w:val="2"/>
      </w:pPr>
      <w:bookmarkStart w:id="143" w:name="_Toc469554284"/>
      <w:bookmarkStart w:id="144" w:name="_Toc469753616"/>
      <w:r>
        <w:t>2.</w:t>
      </w:r>
      <w:r>
        <w:rPr>
          <w:rFonts w:hint="eastAsia"/>
        </w:rPr>
        <w:t>完善</w:t>
      </w:r>
      <w:r>
        <w:t>实践教学模式，</w:t>
      </w:r>
      <w:r>
        <w:rPr>
          <w:rFonts w:hint="eastAsia"/>
        </w:rPr>
        <w:t>积极推进</w:t>
      </w:r>
      <w:r>
        <w:t>创新创业教育</w:t>
      </w:r>
      <w:bookmarkEnd w:id="143"/>
      <w:bookmarkEnd w:id="144"/>
    </w:p>
    <w:p w:rsidR="00000000" w:rsidRDefault="00963968">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学校依托杨凌国家农业高新技术产业示范区的</w:t>
      </w:r>
      <w:r>
        <w:rPr>
          <w:rFonts w:ascii="Times New Roman" w:hAnsi="Times New Roman"/>
          <w:color w:val="000000"/>
          <w:sz w:val="24"/>
          <w:szCs w:val="24"/>
        </w:rPr>
        <w:t>优势，坚持卓越农林人才的培养目标，将产学研紧密结合落实到各专业人才培养全过程。完善以大学为依托的农业科技推广模式建设，成立西北农业科技推广创新联盟，深化与杨凌示范区的合作，将入区企业纳入学校人才培养实践教学基地</w:t>
      </w:r>
      <w:r>
        <w:rPr>
          <w:rFonts w:ascii="Times New Roman" w:hAnsi="Times New Roman" w:hint="eastAsia"/>
          <w:color w:val="000000"/>
          <w:sz w:val="24"/>
          <w:szCs w:val="24"/>
        </w:rPr>
        <w:t>，着力</w:t>
      </w:r>
      <w:r>
        <w:rPr>
          <w:rFonts w:ascii="Times New Roman" w:hAnsi="Times New Roman"/>
          <w:color w:val="000000"/>
          <w:sz w:val="24"/>
          <w:szCs w:val="24"/>
        </w:rPr>
        <w:t>把实践教学</w:t>
      </w:r>
      <w:r>
        <w:rPr>
          <w:rFonts w:ascii="Times New Roman" w:hAnsi="Times New Roman" w:hint="eastAsia"/>
          <w:color w:val="000000"/>
          <w:sz w:val="24"/>
          <w:szCs w:val="24"/>
        </w:rPr>
        <w:t>融入大学生</w:t>
      </w:r>
      <w:r>
        <w:rPr>
          <w:rFonts w:ascii="Times New Roman" w:hAnsi="Times New Roman"/>
          <w:color w:val="000000"/>
          <w:sz w:val="24"/>
          <w:szCs w:val="24"/>
        </w:rPr>
        <w:t>创新创业教育。在师资队伍建设</w:t>
      </w:r>
      <w:r>
        <w:rPr>
          <w:rFonts w:ascii="Times New Roman" w:hAnsi="Times New Roman" w:hint="eastAsia"/>
          <w:color w:val="000000"/>
          <w:sz w:val="24"/>
          <w:szCs w:val="24"/>
        </w:rPr>
        <w:t>方面</w:t>
      </w:r>
      <w:r>
        <w:rPr>
          <w:rFonts w:ascii="Times New Roman" w:hAnsi="Times New Roman"/>
          <w:color w:val="000000"/>
          <w:sz w:val="24"/>
          <w:szCs w:val="24"/>
        </w:rPr>
        <w:t>，资助教师积极参与科学研究和技术示范推广工作，鼓励教师将研究和推广中获得的新知识和新信息编入教材、带进课堂；学校聘请杨凌示范区入区企业中的优秀技术专家和骨干，通过作学术报告、指导研究生等方式，丰富教育教学内容。在教学</w:t>
      </w:r>
      <w:r>
        <w:rPr>
          <w:rFonts w:ascii="Times New Roman" w:hAnsi="Times New Roman" w:hint="eastAsia"/>
          <w:color w:val="000000"/>
          <w:sz w:val="24"/>
          <w:szCs w:val="24"/>
        </w:rPr>
        <w:t>方面</w:t>
      </w:r>
      <w:r>
        <w:rPr>
          <w:rFonts w:ascii="Times New Roman" w:hAnsi="Times New Roman"/>
          <w:color w:val="000000"/>
          <w:sz w:val="24"/>
          <w:szCs w:val="24"/>
        </w:rPr>
        <w:t>，学校推行创新创业与素质</w:t>
      </w:r>
      <w:r>
        <w:rPr>
          <w:rFonts w:ascii="Times New Roman" w:hAnsi="Times New Roman"/>
          <w:color w:val="000000"/>
          <w:sz w:val="24"/>
          <w:szCs w:val="24"/>
        </w:rPr>
        <w:t>教育学分制，鼓励、引导大学生积极参与社会实践、企业生产实训和创业实践锻炼，使产学研紧密结合的人才培养体系不断完善。</w:t>
      </w:r>
    </w:p>
    <w:p w:rsidR="00000000" w:rsidRDefault="00963968">
      <w:pPr>
        <w:pStyle w:val="2"/>
      </w:pPr>
      <w:bookmarkStart w:id="145" w:name="_Toc469753617"/>
      <w:r>
        <w:t>3.</w:t>
      </w:r>
      <w:r>
        <w:t>优化资源配置，</w:t>
      </w:r>
      <w:r>
        <w:rPr>
          <w:rFonts w:hint="eastAsia"/>
        </w:rPr>
        <w:t>构建有</w:t>
      </w:r>
      <w:r>
        <w:t>特色的教师</w:t>
      </w:r>
      <w:r>
        <w:rPr>
          <w:rFonts w:hint="eastAsia"/>
        </w:rPr>
        <w:t>教学</w:t>
      </w:r>
      <w:r>
        <w:t>能力培训</w:t>
      </w:r>
      <w:r>
        <w:rPr>
          <w:rFonts w:hint="eastAsia"/>
        </w:rPr>
        <w:t>新</w:t>
      </w:r>
      <w:r>
        <w:t>模式</w:t>
      </w:r>
      <w:bookmarkEnd w:id="145"/>
    </w:p>
    <w:p w:rsidR="00000000" w:rsidRDefault="00963968">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以教学能力发展为突破，按照</w:t>
      </w:r>
      <w:r>
        <w:rPr>
          <w:rFonts w:ascii="Times New Roman" w:hAnsi="Times New Roman" w:hint="eastAsia"/>
          <w:color w:val="000000"/>
          <w:sz w:val="24"/>
          <w:szCs w:val="24"/>
        </w:rPr>
        <w:t>“</w:t>
      </w:r>
      <w:r>
        <w:rPr>
          <w:rFonts w:ascii="Times New Roman" w:hAnsi="Times New Roman"/>
          <w:color w:val="000000"/>
          <w:sz w:val="24"/>
          <w:szCs w:val="24"/>
        </w:rPr>
        <w:t>分类培养、分层递进、多元混合</w:t>
      </w:r>
      <w:r>
        <w:rPr>
          <w:rFonts w:ascii="Times New Roman" w:hAnsi="Times New Roman" w:hint="eastAsia"/>
          <w:color w:val="000000"/>
          <w:sz w:val="24"/>
          <w:szCs w:val="24"/>
        </w:rPr>
        <w:t>”</w:t>
      </w:r>
      <w:r>
        <w:rPr>
          <w:rFonts w:ascii="Times New Roman" w:hAnsi="Times New Roman"/>
          <w:color w:val="000000"/>
          <w:sz w:val="24"/>
          <w:szCs w:val="24"/>
        </w:rPr>
        <w:t>思路，构建基于教师终身职业发展的培养体系。探索形成了以教育教学研究为导向，以教育教学评估为基础，以教师能力发展为重点的</w:t>
      </w:r>
      <w:r>
        <w:rPr>
          <w:rFonts w:ascii="Times New Roman" w:hAnsi="Times New Roman" w:hint="eastAsia"/>
          <w:color w:val="000000"/>
          <w:sz w:val="24"/>
          <w:szCs w:val="24"/>
        </w:rPr>
        <w:t>“</w:t>
      </w:r>
      <w:r>
        <w:rPr>
          <w:rFonts w:ascii="Times New Roman" w:hAnsi="Times New Roman"/>
          <w:color w:val="000000"/>
          <w:sz w:val="24"/>
          <w:szCs w:val="24"/>
        </w:rPr>
        <w:t>评估、反馈、建设、提高</w:t>
      </w:r>
      <w:r>
        <w:rPr>
          <w:rFonts w:ascii="Times New Roman" w:hAnsi="Times New Roman" w:hint="eastAsia"/>
          <w:color w:val="000000"/>
          <w:sz w:val="24"/>
          <w:szCs w:val="24"/>
        </w:rPr>
        <w:t>”</w:t>
      </w:r>
      <w:r>
        <w:rPr>
          <w:rFonts w:ascii="Times New Roman" w:hAnsi="Times New Roman"/>
          <w:color w:val="000000"/>
          <w:sz w:val="24"/>
          <w:szCs w:val="24"/>
        </w:rPr>
        <w:t>有机结合的教学发展机制。针对不同类型、不同职称、不同阶段教师的教学需求，从教学基本能力、职业道德和教学文化素养三方面实施分类培养，提高教师教</w:t>
      </w:r>
      <w:r>
        <w:rPr>
          <w:rFonts w:ascii="Times New Roman" w:hAnsi="Times New Roman"/>
          <w:color w:val="000000"/>
          <w:sz w:val="24"/>
          <w:szCs w:val="24"/>
        </w:rPr>
        <w:t>学基本理论与技能、教学改革与研究能力、课程规划与整合能力，养成良好的职业操守，提高教师文化修养。对于新进教师和中青年教师，重点开展教学基本技能、教学技术和职业道德方面的培训，有效促进现代信息</w:t>
      </w:r>
      <w:r>
        <w:rPr>
          <w:rFonts w:ascii="Times New Roman" w:hAnsi="Times New Roman"/>
          <w:color w:val="000000"/>
          <w:sz w:val="24"/>
          <w:szCs w:val="24"/>
        </w:rPr>
        <w:lastRenderedPageBreak/>
        <w:t>技术与教学改革的融合；以名师和教授为引领，着力推动教学与科研的深度融合，提高教师教学团队建设能力和学科整合能力，逐步形成了专题培训、教学沙龙、教学工作坊、教学竞赛和名师讲堂等多样化的混合培训模式。</w:t>
      </w:r>
    </w:p>
    <w:p w:rsidR="00000000" w:rsidRDefault="00963968">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自主开发建设符合教师教学需求的</w:t>
      </w:r>
      <w:r>
        <w:rPr>
          <w:rFonts w:ascii="Times New Roman" w:hAnsi="Times New Roman" w:hint="eastAsia"/>
          <w:color w:val="000000"/>
          <w:sz w:val="24"/>
          <w:szCs w:val="24"/>
        </w:rPr>
        <w:t>培训</w:t>
      </w:r>
      <w:r>
        <w:rPr>
          <w:rFonts w:ascii="Times New Roman" w:hAnsi="Times New Roman"/>
          <w:color w:val="000000"/>
          <w:sz w:val="24"/>
          <w:szCs w:val="24"/>
        </w:rPr>
        <w:t>课程，培育具有</w:t>
      </w:r>
      <w:r>
        <w:rPr>
          <w:rFonts w:ascii="Times New Roman" w:hAnsi="Times New Roman" w:hint="eastAsia"/>
          <w:color w:val="000000"/>
          <w:sz w:val="24"/>
          <w:szCs w:val="24"/>
        </w:rPr>
        <w:t>自身</w:t>
      </w:r>
      <w:r>
        <w:rPr>
          <w:rFonts w:ascii="Times New Roman" w:hAnsi="Times New Roman"/>
          <w:color w:val="000000"/>
          <w:sz w:val="24"/>
          <w:szCs w:val="24"/>
        </w:rPr>
        <w:t>特色的师资培训</w:t>
      </w:r>
      <w:r>
        <w:rPr>
          <w:rFonts w:ascii="Times New Roman" w:hAnsi="Times New Roman" w:hint="eastAsia"/>
          <w:color w:val="000000"/>
          <w:sz w:val="24"/>
          <w:szCs w:val="24"/>
        </w:rPr>
        <w:t>“</w:t>
      </w:r>
      <w:r>
        <w:rPr>
          <w:rFonts w:ascii="Times New Roman" w:hAnsi="Times New Roman"/>
          <w:color w:val="000000"/>
          <w:sz w:val="24"/>
          <w:szCs w:val="24"/>
        </w:rPr>
        <w:t>种子</w:t>
      </w:r>
      <w:r>
        <w:rPr>
          <w:rFonts w:ascii="Times New Roman" w:hAnsi="Times New Roman" w:hint="eastAsia"/>
          <w:color w:val="000000"/>
          <w:sz w:val="24"/>
          <w:szCs w:val="24"/>
        </w:rPr>
        <w:t>”</w:t>
      </w:r>
      <w:r>
        <w:rPr>
          <w:rFonts w:ascii="Times New Roman" w:hAnsi="Times New Roman"/>
          <w:color w:val="000000"/>
          <w:sz w:val="24"/>
          <w:szCs w:val="24"/>
        </w:rPr>
        <w:t>团队，将各类教学新理论、新方法</w:t>
      </w:r>
      <w:r>
        <w:rPr>
          <w:rFonts w:ascii="Times New Roman" w:hAnsi="Times New Roman" w:hint="eastAsia"/>
          <w:color w:val="000000"/>
          <w:sz w:val="24"/>
          <w:szCs w:val="24"/>
        </w:rPr>
        <w:t>和</w:t>
      </w:r>
      <w:r>
        <w:rPr>
          <w:rFonts w:ascii="Times New Roman" w:hAnsi="Times New Roman"/>
          <w:color w:val="000000"/>
          <w:sz w:val="24"/>
          <w:szCs w:val="24"/>
        </w:rPr>
        <w:t>新技术传播给不同需</w:t>
      </w:r>
      <w:r>
        <w:rPr>
          <w:rFonts w:ascii="Times New Roman" w:hAnsi="Times New Roman"/>
          <w:color w:val="000000"/>
          <w:sz w:val="24"/>
          <w:szCs w:val="24"/>
        </w:rPr>
        <w:t>求的教师。</w:t>
      </w:r>
      <w:r>
        <w:rPr>
          <w:rFonts w:ascii="Times New Roman" w:hAnsi="Times New Roman" w:hint="eastAsia"/>
          <w:color w:val="000000"/>
          <w:sz w:val="24"/>
          <w:szCs w:val="24"/>
        </w:rPr>
        <w:t>打造的“</w:t>
      </w:r>
      <w:r>
        <w:rPr>
          <w:rFonts w:ascii="Times New Roman" w:hAnsi="Times New Roman"/>
          <w:color w:val="000000"/>
          <w:sz w:val="24"/>
          <w:szCs w:val="24"/>
        </w:rPr>
        <w:t>教学实务</w:t>
      </w:r>
      <w:r>
        <w:rPr>
          <w:rFonts w:ascii="Times New Roman" w:hAnsi="Times New Roman" w:hint="eastAsia"/>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w:t>
      </w:r>
      <w:r>
        <w:rPr>
          <w:rFonts w:ascii="Times New Roman" w:hAnsi="Times New Roman"/>
          <w:color w:val="000000"/>
          <w:sz w:val="24"/>
          <w:szCs w:val="24"/>
        </w:rPr>
        <w:t>混合教学</w:t>
      </w:r>
      <w:r>
        <w:rPr>
          <w:rFonts w:ascii="Times New Roman" w:hAnsi="Times New Roman" w:hint="eastAsia"/>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w:t>
      </w:r>
      <w:r>
        <w:rPr>
          <w:rFonts w:ascii="Times New Roman" w:hAnsi="Times New Roman"/>
          <w:color w:val="000000"/>
          <w:sz w:val="24"/>
          <w:szCs w:val="24"/>
        </w:rPr>
        <w:t>移动终端及多元考核</w:t>
      </w:r>
      <w:r>
        <w:rPr>
          <w:rFonts w:ascii="Times New Roman" w:hAnsi="Times New Roman" w:hint="eastAsia"/>
          <w:color w:val="000000"/>
          <w:sz w:val="24"/>
          <w:szCs w:val="24"/>
        </w:rPr>
        <w:t>”</w:t>
      </w:r>
      <w:r>
        <w:rPr>
          <w:rFonts w:ascii="Times New Roman" w:hAnsi="Times New Roman"/>
          <w:color w:val="000000"/>
          <w:sz w:val="24"/>
          <w:szCs w:val="24"/>
        </w:rPr>
        <w:t>培训品牌已经在全国产生良好的反响。</w:t>
      </w:r>
    </w:p>
    <w:p w:rsidR="00000000" w:rsidRDefault="00963968">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面向不同教师需求，开展教师教学评估服务，实施</w:t>
      </w:r>
      <w:r>
        <w:rPr>
          <w:rFonts w:ascii="Times New Roman" w:hAnsi="Times New Roman" w:hint="eastAsia"/>
          <w:color w:val="000000"/>
          <w:sz w:val="24"/>
          <w:szCs w:val="24"/>
        </w:rPr>
        <w:t>“</w:t>
      </w:r>
      <w:r>
        <w:rPr>
          <w:rFonts w:ascii="Times New Roman" w:hAnsi="Times New Roman"/>
          <w:color w:val="000000"/>
          <w:sz w:val="24"/>
          <w:szCs w:val="24"/>
        </w:rPr>
        <w:t>新入职教师教学能力认定评估</w:t>
      </w:r>
      <w:r>
        <w:rPr>
          <w:rFonts w:ascii="Times New Roman" w:hAnsi="Times New Roman" w:hint="eastAsia"/>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w:t>
      </w:r>
      <w:r>
        <w:rPr>
          <w:rFonts w:ascii="Times New Roman" w:hAnsi="Times New Roman"/>
          <w:color w:val="000000"/>
          <w:sz w:val="24"/>
          <w:szCs w:val="24"/>
        </w:rPr>
        <w:t>青年教师教学诊断与服务</w:t>
      </w:r>
      <w:r>
        <w:rPr>
          <w:rFonts w:ascii="Times New Roman" w:hAnsi="Times New Roman" w:hint="eastAsia"/>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w:t>
      </w:r>
      <w:r>
        <w:rPr>
          <w:rFonts w:ascii="Times New Roman" w:hAnsi="Times New Roman"/>
          <w:color w:val="000000"/>
          <w:sz w:val="24"/>
          <w:szCs w:val="24"/>
        </w:rPr>
        <w:t>教师教学水平评估</w:t>
      </w:r>
      <w:r>
        <w:rPr>
          <w:rFonts w:ascii="Times New Roman" w:hAnsi="Times New Roman" w:hint="eastAsia"/>
          <w:color w:val="000000"/>
          <w:sz w:val="24"/>
          <w:szCs w:val="24"/>
        </w:rPr>
        <w:t>”</w:t>
      </w:r>
      <w:r>
        <w:rPr>
          <w:rFonts w:ascii="Times New Roman" w:hAnsi="Times New Roman"/>
          <w:color w:val="000000"/>
          <w:sz w:val="24"/>
          <w:szCs w:val="24"/>
        </w:rPr>
        <w:t>等多元评价，增强教与学的有效反馈，激励教师教学的反思与提高。</w:t>
      </w:r>
    </w:p>
    <w:p w:rsidR="00000000" w:rsidRDefault="00963968">
      <w:pPr>
        <w:spacing w:line="400" w:lineRule="exact"/>
        <w:ind w:firstLineChars="200" w:firstLine="480"/>
        <w:rPr>
          <w:rFonts w:ascii="Times New Roman" w:hAnsi="Times New Roman"/>
          <w:color w:val="000000"/>
          <w:sz w:val="24"/>
          <w:szCs w:val="24"/>
        </w:rPr>
      </w:pPr>
    </w:p>
    <w:p w:rsidR="00000000" w:rsidRDefault="00963968">
      <w:pPr>
        <w:spacing w:line="400" w:lineRule="exact"/>
        <w:ind w:firstLineChars="200" w:firstLine="480"/>
        <w:rPr>
          <w:rFonts w:ascii="Times New Roman" w:hAnsi="Times New Roman"/>
          <w:color w:val="000000"/>
          <w:sz w:val="24"/>
          <w:szCs w:val="24"/>
        </w:rPr>
        <w:sectPr w:rsidR="00000000">
          <w:pgSz w:w="11906" w:h="16838"/>
          <w:pgMar w:top="1701" w:right="1418" w:bottom="1418" w:left="1418" w:header="1134" w:footer="992" w:gutter="0"/>
          <w:cols w:space="720"/>
          <w:docGrid w:type="lines" w:linePitch="312"/>
        </w:sectPr>
      </w:pPr>
    </w:p>
    <w:p w:rsidR="00000000" w:rsidRDefault="00963968">
      <w:pPr>
        <w:pStyle w:val="1"/>
        <w:spacing w:before="468" w:after="312"/>
      </w:pPr>
      <w:bookmarkStart w:id="146" w:name="_Toc469753618"/>
      <w:bookmarkStart w:id="147" w:name="_Toc469554285"/>
      <w:r>
        <w:lastRenderedPageBreak/>
        <w:t>第七部分</w:t>
      </w:r>
      <w:r>
        <w:t xml:space="preserve">  </w:t>
      </w:r>
      <w:r>
        <w:t>存在问题及解决措施</w:t>
      </w:r>
      <w:bookmarkEnd w:id="146"/>
      <w:bookmarkEnd w:id="147"/>
    </w:p>
    <w:p w:rsidR="00000000" w:rsidRDefault="00963968">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随着教育的外部环境的变化以及知识的快速增长，在学校人才培养的总目标的导向下，学校的教育教学还存在一些问题，</w:t>
      </w:r>
      <w:r>
        <w:rPr>
          <w:rFonts w:ascii="Times New Roman" w:hAnsi="Times New Roman" w:hint="eastAsia"/>
          <w:color w:val="000000"/>
          <w:sz w:val="24"/>
          <w:szCs w:val="24"/>
        </w:rPr>
        <w:t>主要</w:t>
      </w:r>
      <w:r>
        <w:rPr>
          <w:rFonts w:ascii="Times New Roman" w:hAnsi="Times New Roman"/>
          <w:color w:val="000000"/>
          <w:sz w:val="24"/>
          <w:szCs w:val="24"/>
        </w:rPr>
        <w:t>表现</w:t>
      </w:r>
      <w:r>
        <w:rPr>
          <w:rFonts w:ascii="Times New Roman" w:hAnsi="Times New Roman" w:hint="eastAsia"/>
          <w:color w:val="000000"/>
          <w:sz w:val="24"/>
          <w:szCs w:val="24"/>
        </w:rPr>
        <w:t>在</w:t>
      </w:r>
      <w:r>
        <w:rPr>
          <w:rFonts w:ascii="Times New Roman" w:hAnsi="Times New Roman"/>
          <w:color w:val="000000"/>
          <w:sz w:val="24"/>
          <w:szCs w:val="24"/>
        </w:rPr>
        <w:t>：</w:t>
      </w:r>
      <w:r>
        <w:rPr>
          <w:rFonts w:ascii="Times New Roman" w:hAnsi="Times New Roman" w:hint="eastAsia"/>
          <w:color w:val="000000"/>
          <w:sz w:val="24"/>
          <w:szCs w:val="24"/>
        </w:rPr>
        <w:t>一是</w:t>
      </w:r>
      <w:r>
        <w:rPr>
          <w:rFonts w:ascii="Times New Roman" w:hAnsi="Times New Roman"/>
          <w:color w:val="000000"/>
          <w:sz w:val="24"/>
          <w:szCs w:val="24"/>
        </w:rPr>
        <w:t>根据产业、行业发展要求及区域经济社会发展对人才的需求，部分专业的内</w:t>
      </w:r>
      <w:r>
        <w:rPr>
          <w:rFonts w:ascii="Times New Roman" w:hAnsi="Times New Roman"/>
          <w:color w:val="000000"/>
          <w:sz w:val="24"/>
          <w:szCs w:val="24"/>
        </w:rPr>
        <w:t>涵建设需要进一步加强；</w:t>
      </w:r>
      <w:r>
        <w:rPr>
          <w:rFonts w:ascii="Times New Roman" w:hAnsi="Times New Roman" w:hint="eastAsia"/>
          <w:color w:val="000000"/>
          <w:sz w:val="24"/>
          <w:szCs w:val="24"/>
        </w:rPr>
        <w:t>二是</w:t>
      </w:r>
      <w:r>
        <w:rPr>
          <w:rFonts w:ascii="Times New Roman" w:hAnsi="Times New Roman"/>
          <w:color w:val="000000"/>
          <w:sz w:val="24"/>
          <w:szCs w:val="24"/>
        </w:rPr>
        <w:t>部分专业的课程还不能完全支撑学生核心能力的养成；</w:t>
      </w:r>
      <w:r>
        <w:rPr>
          <w:rFonts w:ascii="Times New Roman" w:hAnsi="Times New Roman" w:hint="eastAsia"/>
          <w:color w:val="000000"/>
          <w:sz w:val="24"/>
          <w:szCs w:val="24"/>
        </w:rPr>
        <w:t>三是</w:t>
      </w:r>
      <w:r>
        <w:rPr>
          <w:rFonts w:ascii="Times New Roman" w:hAnsi="Times New Roman"/>
          <w:color w:val="000000"/>
          <w:sz w:val="24"/>
          <w:szCs w:val="24"/>
        </w:rPr>
        <w:t>创新创业教育与专业教育的深度融合还</w:t>
      </w:r>
      <w:r>
        <w:rPr>
          <w:rFonts w:ascii="Times New Roman" w:hAnsi="Times New Roman" w:hint="eastAsia"/>
          <w:color w:val="000000"/>
          <w:sz w:val="24"/>
          <w:szCs w:val="24"/>
        </w:rPr>
        <w:t>需要进一步加强。</w:t>
      </w:r>
    </w:p>
    <w:p w:rsidR="00963968" w:rsidRDefault="00963968">
      <w:pPr>
        <w:spacing w:line="400" w:lineRule="exact"/>
        <w:ind w:firstLineChars="200" w:firstLine="480"/>
        <w:rPr>
          <w:rFonts w:ascii="Times New Roman" w:hAnsi="Times New Roman"/>
          <w:color w:val="000000"/>
          <w:sz w:val="24"/>
          <w:szCs w:val="24"/>
        </w:rPr>
      </w:pPr>
      <w:r>
        <w:rPr>
          <w:rFonts w:ascii="Times New Roman" w:hAnsi="Times New Roman" w:hint="eastAsia"/>
          <w:color w:val="000000"/>
          <w:sz w:val="24"/>
          <w:szCs w:val="24"/>
        </w:rPr>
        <w:t>学校</w:t>
      </w:r>
      <w:r>
        <w:rPr>
          <w:rFonts w:ascii="Times New Roman" w:hAnsi="Times New Roman"/>
          <w:color w:val="000000"/>
          <w:sz w:val="24"/>
          <w:szCs w:val="24"/>
        </w:rPr>
        <w:t>将依据社会需求和学生</w:t>
      </w:r>
      <w:r>
        <w:rPr>
          <w:rFonts w:ascii="Times New Roman" w:hAnsi="Times New Roman" w:hint="eastAsia"/>
          <w:color w:val="000000"/>
          <w:sz w:val="24"/>
          <w:szCs w:val="24"/>
        </w:rPr>
        <w:t>发展</w:t>
      </w:r>
      <w:r>
        <w:rPr>
          <w:rFonts w:ascii="Times New Roman" w:hAnsi="Times New Roman"/>
          <w:color w:val="000000"/>
          <w:sz w:val="24"/>
          <w:szCs w:val="24"/>
        </w:rPr>
        <w:t>需要，进一步加强专业改造及内涵建设，主动调整优化课程结构，实现课程与能力的有效对接，能力与目标的有效对接；积极整合校内外、国内外的各类优质教育资源，建立开放灵活的教育资源公共服务平台；加强创新创业教育研究，走出一条</w:t>
      </w:r>
      <w:r>
        <w:rPr>
          <w:rFonts w:ascii="Times New Roman" w:hAnsi="Times New Roman" w:hint="eastAsia"/>
          <w:color w:val="000000"/>
          <w:sz w:val="24"/>
          <w:szCs w:val="24"/>
        </w:rPr>
        <w:t>具有“</w:t>
      </w:r>
      <w:r>
        <w:rPr>
          <w:rFonts w:ascii="Times New Roman" w:hAnsi="Times New Roman"/>
          <w:color w:val="000000"/>
          <w:sz w:val="24"/>
          <w:szCs w:val="24"/>
        </w:rPr>
        <w:t>西农</w:t>
      </w:r>
      <w:r>
        <w:rPr>
          <w:rFonts w:ascii="Times New Roman" w:hAnsi="Times New Roman" w:hint="eastAsia"/>
          <w:color w:val="000000"/>
          <w:sz w:val="24"/>
          <w:szCs w:val="24"/>
        </w:rPr>
        <w:t>”</w:t>
      </w:r>
      <w:r>
        <w:rPr>
          <w:rFonts w:ascii="Times New Roman" w:hAnsi="Times New Roman"/>
          <w:color w:val="000000"/>
          <w:sz w:val="24"/>
          <w:szCs w:val="24"/>
        </w:rPr>
        <w:t>特色的创新创业教育之路。</w:t>
      </w:r>
    </w:p>
    <w:sectPr w:rsidR="00963968">
      <w:pgSz w:w="11906" w:h="16838"/>
      <w:pgMar w:top="1701" w:right="1418" w:bottom="1418" w:left="1418" w:header="113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968" w:rsidRDefault="00963968">
      <w:r>
        <w:separator/>
      </w:r>
    </w:p>
  </w:endnote>
  <w:endnote w:type="continuationSeparator" w:id="0">
    <w:p w:rsidR="00963968" w:rsidRDefault="00963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3968">
    <w:pPr>
      <w:pStyle w:val="a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7511E" w:rsidRPr="0047511E">
      <w:rPr>
        <w:rFonts w:ascii="Times New Roman" w:hAnsi="Times New Roman"/>
        <w:noProof/>
        <w:sz w:val="21"/>
        <w:szCs w:val="21"/>
        <w:lang w:val="zh-CN" w:eastAsia="zh-CN"/>
      </w:rPr>
      <w:t>20</w:t>
    </w:r>
    <w:r>
      <w:rPr>
        <w:rFonts w:ascii="Times New Roman" w:hAnsi="Times New Roman"/>
        <w:sz w:val="21"/>
        <w:szCs w:val="21"/>
      </w:rPr>
      <w:fldChar w:fldCharType="end"/>
    </w:r>
  </w:p>
  <w:p w:rsidR="00000000" w:rsidRDefault="0096396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3968">
    <w:pPr>
      <w:pStyle w:val="a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7511E" w:rsidRPr="0047511E">
      <w:rPr>
        <w:rFonts w:ascii="Times New Roman" w:hAnsi="Times New Roman"/>
        <w:noProof/>
        <w:sz w:val="21"/>
        <w:szCs w:val="21"/>
        <w:lang w:val="zh-CN" w:eastAsia="zh-CN"/>
      </w:rPr>
      <w:t>19</w:t>
    </w:r>
    <w:r>
      <w:rPr>
        <w:rFonts w:ascii="Times New Roman" w:hAnsi="Times New Roman"/>
        <w:sz w:val="21"/>
        <w:szCs w:val="21"/>
      </w:rPr>
      <w:fldChar w:fldCharType="end"/>
    </w:r>
  </w:p>
  <w:p w:rsidR="00000000" w:rsidRDefault="00963968">
    <w:pPr>
      <w:pStyle w:val="a7"/>
      <w:tabs>
        <w:tab w:val="clear" w:pos="4153"/>
        <w:tab w:val="clear" w:pos="8306"/>
        <w:tab w:val="left" w:pos="147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968" w:rsidRDefault="00963968">
      <w:r>
        <w:separator/>
      </w:r>
    </w:p>
  </w:footnote>
  <w:footnote w:type="continuationSeparator" w:id="0">
    <w:p w:rsidR="00963968" w:rsidRDefault="0096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511E">
    <w:pPr>
      <w:pBdr>
        <w:bottom w:val="single" w:sz="6" w:space="1" w:color="auto"/>
      </w:pBdr>
    </w:pPr>
    <w:r>
      <w:rPr>
        <w:noProof/>
      </w:rPr>
      <w:drawing>
        <wp:inline distT="0" distB="0" distL="0" distR="0">
          <wp:extent cx="271145" cy="271145"/>
          <wp:effectExtent l="19050" t="0" r="0" b="0"/>
          <wp:docPr id="3" name="图片 2"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校徽2"/>
                  <pic:cNvPicPr>
                    <a:picLocks noChangeAspect="1" noChangeArrowheads="1"/>
                  </pic:cNvPicPr>
                </pic:nvPicPr>
                <pic:blipFill>
                  <a:blip r:embed="rId1"/>
                  <a:srcRect/>
                  <a:stretch>
                    <a:fillRect/>
                  </a:stretch>
                </pic:blipFill>
                <pic:spPr bwMode="auto">
                  <a:xfrm>
                    <a:off x="0" y="0"/>
                    <a:ext cx="271145" cy="271145"/>
                  </a:xfrm>
                  <a:prstGeom prst="rect">
                    <a:avLst/>
                  </a:prstGeom>
                  <a:noFill/>
                  <a:ln w="9525" cmpd="sng">
                    <a:noFill/>
                    <a:miter lim="800000"/>
                    <a:headEnd/>
                    <a:tailEnd/>
                  </a:ln>
                </pic:spPr>
              </pic:pic>
            </a:graphicData>
          </a:graphic>
        </wp:inline>
      </w:drawing>
    </w:r>
    <w:r>
      <w:rPr>
        <w:noProof/>
      </w:rPr>
      <w:drawing>
        <wp:inline distT="0" distB="0" distL="0" distR="0">
          <wp:extent cx="1547495" cy="241300"/>
          <wp:effectExtent l="19050" t="0" r="0" b="0"/>
          <wp:docPr id="4" name="图片 3"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字"/>
                  <pic:cNvPicPr>
                    <a:picLocks noChangeAspect="1" noChangeArrowheads="1"/>
                  </pic:cNvPicPr>
                </pic:nvPicPr>
                <pic:blipFill>
                  <a:blip r:embed="rId2"/>
                  <a:srcRect/>
                  <a:stretch>
                    <a:fillRect/>
                  </a:stretch>
                </pic:blipFill>
                <pic:spPr bwMode="auto">
                  <a:xfrm>
                    <a:off x="0" y="0"/>
                    <a:ext cx="1547495" cy="241300"/>
                  </a:xfrm>
                  <a:prstGeom prst="rect">
                    <a:avLst/>
                  </a:prstGeom>
                  <a:noFill/>
                  <a:ln w="9525" cmpd="sng">
                    <a:noFill/>
                    <a:miter lim="800000"/>
                    <a:headEnd/>
                    <a:tailEnd/>
                  </a:ln>
                </pic:spPr>
              </pic:pic>
            </a:graphicData>
          </a:graphic>
        </wp:inline>
      </w:drawing>
    </w:r>
    <w:r w:rsidR="00963968">
      <w:rPr>
        <w:rFonts w:ascii="Times New Roman" w:eastAsia="楷体" w:hAnsi="Times New Roman" w:hint="eastAsia"/>
        <w:b/>
        <w:position w:val="6"/>
        <w:sz w:val="24"/>
        <w:szCs w:val="24"/>
      </w:rPr>
      <w:t xml:space="preserve">                     </w:t>
    </w:r>
    <w:r w:rsidR="00963968">
      <w:rPr>
        <w:rFonts w:ascii="Times New Roman" w:eastAsia="楷体" w:hAnsi="Times New Roman"/>
        <w:b/>
        <w:position w:val="6"/>
        <w:sz w:val="24"/>
        <w:szCs w:val="24"/>
      </w:rPr>
      <w:t>201</w:t>
    </w:r>
    <w:r w:rsidR="00963968">
      <w:rPr>
        <w:rFonts w:ascii="Times New Roman" w:eastAsia="楷体" w:hAnsi="Times New Roman" w:hint="eastAsia"/>
        <w:b/>
        <w:position w:val="6"/>
        <w:sz w:val="24"/>
        <w:szCs w:val="24"/>
      </w:rPr>
      <w:t>5-2016</w:t>
    </w:r>
    <w:r w:rsidR="00963968">
      <w:rPr>
        <w:rFonts w:ascii="Times New Roman" w:eastAsia="楷体" w:hAnsi="Times New Roman" w:hint="eastAsia"/>
        <w:b/>
        <w:position w:val="6"/>
        <w:sz w:val="24"/>
        <w:szCs w:val="24"/>
      </w:rPr>
      <w:t>学</w:t>
    </w:r>
    <w:r w:rsidR="00963968">
      <w:rPr>
        <w:rFonts w:ascii="Times New Roman" w:eastAsia="楷体" w:hAnsi="Times New Roman"/>
        <w:b/>
        <w:position w:val="6"/>
        <w:sz w:val="24"/>
        <w:szCs w:val="24"/>
      </w:rPr>
      <w:t>年本科</w:t>
    </w:r>
    <w:r w:rsidR="00963968">
      <w:rPr>
        <w:rFonts w:ascii="Times New Roman" w:eastAsia="楷体" w:hAnsi="Times New Roman"/>
        <w:b/>
        <w:position w:val="6"/>
        <w:sz w:val="24"/>
        <w:szCs w:val="24"/>
      </w:rPr>
      <w:t>教学质量报告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511E">
    <w:pPr>
      <w:pBdr>
        <w:bottom w:val="single" w:sz="6" w:space="1" w:color="auto"/>
      </w:pBdr>
    </w:pPr>
    <w:r>
      <w:rPr>
        <w:noProof/>
      </w:rPr>
      <w:drawing>
        <wp:inline distT="0" distB="0" distL="0" distR="0">
          <wp:extent cx="271145" cy="271145"/>
          <wp:effectExtent l="19050" t="0" r="0" b="0"/>
          <wp:docPr id="1" name="图片 4"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校徽2"/>
                  <pic:cNvPicPr>
                    <a:picLocks noChangeAspect="1" noChangeArrowheads="1"/>
                  </pic:cNvPicPr>
                </pic:nvPicPr>
                <pic:blipFill>
                  <a:blip r:embed="rId1"/>
                  <a:srcRect/>
                  <a:stretch>
                    <a:fillRect/>
                  </a:stretch>
                </pic:blipFill>
                <pic:spPr bwMode="auto">
                  <a:xfrm>
                    <a:off x="0" y="0"/>
                    <a:ext cx="271145" cy="271145"/>
                  </a:xfrm>
                  <a:prstGeom prst="rect">
                    <a:avLst/>
                  </a:prstGeom>
                  <a:noFill/>
                  <a:ln w="9525" cmpd="sng">
                    <a:noFill/>
                    <a:miter lim="800000"/>
                    <a:headEnd/>
                    <a:tailEnd/>
                  </a:ln>
                </pic:spPr>
              </pic:pic>
            </a:graphicData>
          </a:graphic>
        </wp:inline>
      </w:drawing>
    </w:r>
    <w:r>
      <w:rPr>
        <w:noProof/>
      </w:rPr>
      <w:drawing>
        <wp:inline distT="0" distB="0" distL="0" distR="0">
          <wp:extent cx="1547495" cy="241300"/>
          <wp:effectExtent l="19050" t="0" r="0" b="0"/>
          <wp:docPr id="2" name="图片 5"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字"/>
                  <pic:cNvPicPr>
                    <a:picLocks noChangeAspect="1" noChangeArrowheads="1"/>
                  </pic:cNvPicPr>
                </pic:nvPicPr>
                <pic:blipFill>
                  <a:blip r:embed="rId2"/>
                  <a:srcRect/>
                  <a:stretch>
                    <a:fillRect/>
                  </a:stretch>
                </pic:blipFill>
                <pic:spPr bwMode="auto">
                  <a:xfrm>
                    <a:off x="0" y="0"/>
                    <a:ext cx="1547495" cy="241300"/>
                  </a:xfrm>
                  <a:prstGeom prst="rect">
                    <a:avLst/>
                  </a:prstGeom>
                  <a:noFill/>
                  <a:ln w="9525" cmpd="sng">
                    <a:noFill/>
                    <a:miter lim="800000"/>
                    <a:headEnd/>
                    <a:tailEnd/>
                  </a:ln>
                </pic:spPr>
              </pic:pic>
            </a:graphicData>
          </a:graphic>
        </wp:inline>
      </w:drawing>
    </w:r>
    <w:r w:rsidR="00963968">
      <w:rPr>
        <w:rFonts w:ascii="Times New Roman" w:eastAsia="楷体" w:hAnsi="Times New Roman" w:hint="eastAsia"/>
        <w:b/>
        <w:position w:val="6"/>
        <w:sz w:val="24"/>
        <w:szCs w:val="24"/>
      </w:rPr>
      <w:t xml:space="preserve">                    </w:t>
    </w:r>
    <w:r w:rsidR="00963968">
      <w:rPr>
        <w:rFonts w:ascii="Times New Roman" w:eastAsia="楷体" w:hAnsi="Times New Roman"/>
        <w:b/>
        <w:position w:val="6"/>
        <w:sz w:val="24"/>
        <w:szCs w:val="24"/>
      </w:rPr>
      <w:t>201</w:t>
    </w:r>
    <w:r w:rsidR="00963968">
      <w:rPr>
        <w:rFonts w:ascii="Times New Roman" w:eastAsia="楷体" w:hAnsi="Times New Roman" w:hint="eastAsia"/>
        <w:b/>
        <w:position w:val="6"/>
        <w:sz w:val="24"/>
        <w:szCs w:val="24"/>
      </w:rPr>
      <w:t>5-2016</w:t>
    </w:r>
    <w:r w:rsidR="00963968">
      <w:rPr>
        <w:rFonts w:ascii="Times New Roman" w:eastAsia="楷体" w:hAnsi="Times New Roman" w:hint="eastAsia"/>
        <w:b/>
        <w:position w:val="6"/>
        <w:sz w:val="24"/>
        <w:szCs w:val="24"/>
      </w:rPr>
      <w:t>学</w:t>
    </w:r>
    <w:r w:rsidR="00963968">
      <w:rPr>
        <w:rFonts w:ascii="Times New Roman" w:eastAsia="楷体" w:hAnsi="Times New Roman"/>
        <w:b/>
        <w:position w:val="6"/>
        <w:sz w:val="24"/>
        <w:szCs w:val="24"/>
      </w:rPr>
      <w:t>年本科教学质量报告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11B07"/>
    <w:multiLevelType w:val="singleLevel"/>
    <w:tmpl w:val="58511B07"/>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E93DA8"/>
    <w:rsid w:val="00007207"/>
    <w:rsid w:val="00010977"/>
    <w:rsid w:val="00010B3B"/>
    <w:rsid w:val="000155C4"/>
    <w:rsid w:val="000171BB"/>
    <w:rsid w:val="000226A1"/>
    <w:rsid w:val="00044473"/>
    <w:rsid w:val="00053BC4"/>
    <w:rsid w:val="000552BA"/>
    <w:rsid w:val="000603F9"/>
    <w:rsid w:val="0006074E"/>
    <w:rsid w:val="00065986"/>
    <w:rsid w:val="000662E4"/>
    <w:rsid w:val="000675BC"/>
    <w:rsid w:val="00073014"/>
    <w:rsid w:val="00076D75"/>
    <w:rsid w:val="00081CCD"/>
    <w:rsid w:val="00087278"/>
    <w:rsid w:val="00091E09"/>
    <w:rsid w:val="00093AE3"/>
    <w:rsid w:val="00096063"/>
    <w:rsid w:val="000A246A"/>
    <w:rsid w:val="000A70BF"/>
    <w:rsid w:val="000C6BF5"/>
    <w:rsid w:val="000D62B2"/>
    <w:rsid w:val="000E4DB6"/>
    <w:rsid w:val="000F6324"/>
    <w:rsid w:val="001025D9"/>
    <w:rsid w:val="00102C57"/>
    <w:rsid w:val="0011257F"/>
    <w:rsid w:val="00122DA7"/>
    <w:rsid w:val="00130B99"/>
    <w:rsid w:val="0013697D"/>
    <w:rsid w:val="001442B8"/>
    <w:rsid w:val="00162BBD"/>
    <w:rsid w:val="00162F24"/>
    <w:rsid w:val="00165C97"/>
    <w:rsid w:val="00186A70"/>
    <w:rsid w:val="001878DE"/>
    <w:rsid w:val="001932A9"/>
    <w:rsid w:val="001A39F4"/>
    <w:rsid w:val="001A6386"/>
    <w:rsid w:val="001B4211"/>
    <w:rsid w:val="001B519E"/>
    <w:rsid w:val="001C3E0E"/>
    <w:rsid w:val="001D1EFE"/>
    <w:rsid w:val="001E2238"/>
    <w:rsid w:val="001E23C5"/>
    <w:rsid w:val="001E3D74"/>
    <w:rsid w:val="00227648"/>
    <w:rsid w:val="00236EEC"/>
    <w:rsid w:val="00240D04"/>
    <w:rsid w:val="00246A50"/>
    <w:rsid w:val="00260AF8"/>
    <w:rsid w:val="00276BA2"/>
    <w:rsid w:val="0028004C"/>
    <w:rsid w:val="002A6195"/>
    <w:rsid w:val="002A6D2D"/>
    <w:rsid w:val="002C53B0"/>
    <w:rsid w:val="002D42EF"/>
    <w:rsid w:val="002D6443"/>
    <w:rsid w:val="00302432"/>
    <w:rsid w:val="00304890"/>
    <w:rsid w:val="00317554"/>
    <w:rsid w:val="00336DFB"/>
    <w:rsid w:val="00336EB3"/>
    <w:rsid w:val="0034225B"/>
    <w:rsid w:val="00345C26"/>
    <w:rsid w:val="00370868"/>
    <w:rsid w:val="00372B79"/>
    <w:rsid w:val="00391D32"/>
    <w:rsid w:val="003A1306"/>
    <w:rsid w:val="003A3067"/>
    <w:rsid w:val="003B0F75"/>
    <w:rsid w:val="003B165D"/>
    <w:rsid w:val="003B2A2A"/>
    <w:rsid w:val="003B3C06"/>
    <w:rsid w:val="003B7827"/>
    <w:rsid w:val="003C3417"/>
    <w:rsid w:val="003E3122"/>
    <w:rsid w:val="003F17F6"/>
    <w:rsid w:val="003F3407"/>
    <w:rsid w:val="004016F6"/>
    <w:rsid w:val="004202B9"/>
    <w:rsid w:val="004216ED"/>
    <w:rsid w:val="0042327C"/>
    <w:rsid w:val="00433403"/>
    <w:rsid w:val="00447D50"/>
    <w:rsid w:val="00455DDF"/>
    <w:rsid w:val="00462D7E"/>
    <w:rsid w:val="004653D0"/>
    <w:rsid w:val="004671F8"/>
    <w:rsid w:val="0047511E"/>
    <w:rsid w:val="00480EDA"/>
    <w:rsid w:val="00483531"/>
    <w:rsid w:val="00484C75"/>
    <w:rsid w:val="00490636"/>
    <w:rsid w:val="00491644"/>
    <w:rsid w:val="00495B9F"/>
    <w:rsid w:val="004B73E5"/>
    <w:rsid w:val="004C470F"/>
    <w:rsid w:val="004E2254"/>
    <w:rsid w:val="004E5DF2"/>
    <w:rsid w:val="004F5B45"/>
    <w:rsid w:val="004F65B8"/>
    <w:rsid w:val="004F68CF"/>
    <w:rsid w:val="00505D5F"/>
    <w:rsid w:val="00507B04"/>
    <w:rsid w:val="00511855"/>
    <w:rsid w:val="00515170"/>
    <w:rsid w:val="00525155"/>
    <w:rsid w:val="005312EC"/>
    <w:rsid w:val="00535222"/>
    <w:rsid w:val="005357D4"/>
    <w:rsid w:val="00552C8D"/>
    <w:rsid w:val="0058395B"/>
    <w:rsid w:val="00591A27"/>
    <w:rsid w:val="00591EBF"/>
    <w:rsid w:val="0059355D"/>
    <w:rsid w:val="005A140E"/>
    <w:rsid w:val="005C4621"/>
    <w:rsid w:val="005D4EE0"/>
    <w:rsid w:val="005E19A1"/>
    <w:rsid w:val="005F4C3C"/>
    <w:rsid w:val="006077A5"/>
    <w:rsid w:val="00610123"/>
    <w:rsid w:val="00610D91"/>
    <w:rsid w:val="00620FAA"/>
    <w:rsid w:val="00622853"/>
    <w:rsid w:val="00625746"/>
    <w:rsid w:val="00626297"/>
    <w:rsid w:val="006355A2"/>
    <w:rsid w:val="006367B2"/>
    <w:rsid w:val="0064180E"/>
    <w:rsid w:val="00652F4D"/>
    <w:rsid w:val="00663A9E"/>
    <w:rsid w:val="00667B13"/>
    <w:rsid w:val="00675314"/>
    <w:rsid w:val="00682B7D"/>
    <w:rsid w:val="00683DF2"/>
    <w:rsid w:val="006936C2"/>
    <w:rsid w:val="006B5EF5"/>
    <w:rsid w:val="006B74CC"/>
    <w:rsid w:val="006D422F"/>
    <w:rsid w:val="006D6179"/>
    <w:rsid w:val="006E2C7E"/>
    <w:rsid w:val="006E31A3"/>
    <w:rsid w:val="006E33B4"/>
    <w:rsid w:val="006E4F4D"/>
    <w:rsid w:val="006F0745"/>
    <w:rsid w:val="006F3218"/>
    <w:rsid w:val="006F366C"/>
    <w:rsid w:val="00711517"/>
    <w:rsid w:val="0072520F"/>
    <w:rsid w:val="00731474"/>
    <w:rsid w:val="007517EC"/>
    <w:rsid w:val="00764695"/>
    <w:rsid w:val="007766DA"/>
    <w:rsid w:val="0077785D"/>
    <w:rsid w:val="0078392A"/>
    <w:rsid w:val="00794990"/>
    <w:rsid w:val="0079679A"/>
    <w:rsid w:val="00796D83"/>
    <w:rsid w:val="007A1C94"/>
    <w:rsid w:val="007A737A"/>
    <w:rsid w:val="007B0449"/>
    <w:rsid w:val="007B30EF"/>
    <w:rsid w:val="007B726A"/>
    <w:rsid w:val="007C6D3F"/>
    <w:rsid w:val="007D655F"/>
    <w:rsid w:val="007D705C"/>
    <w:rsid w:val="007E0441"/>
    <w:rsid w:val="007F3DA6"/>
    <w:rsid w:val="007F419D"/>
    <w:rsid w:val="007F5577"/>
    <w:rsid w:val="007F7871"/>
    <w:rsid w:val="00810838"/>
    <w:rsid w:val="00812A6A"/>
    <w:rsid w:val="008179D5"/>
    <w:rsid w:val="00824A7B"/>
    <w:rsid w:val="00837CE1"/>
    <w:rsid w:val="00844831"/>
    <w:rsid w:val="00857714"/>
    <w:rsid w:val="00860E0F"/>
    <w:rsid w:val="00860F23"/>
    <w:rsid w:val="00863719"/>
    <w:rsid w:val="0086406D"/>
    <w:rsid w:val="008649EC"/>
    <w:rsid w:val="00875DA8"/>
    <w:rsid w:val="00882312"/>
    <w:rsid w:val="00885D25"/>
    <w:rsid w:val="00890F92"/>
    <w:rsid w:val="008A41D1"/>
    <w:rsid w:val="008A6CF8"/>
    <w:rsid w:val="008A74DF"/>
    <w:rsid w:val="008C232B"/>
    <w:rsid w:val="008C3028"/>
    <w:rsid w:val="008E0394"/>
    <w:rsid w:val="00904634"/>
    <w:rsid w:val="00916192"/>
    <w:rsid w:val="00921974"/>
    <w:rsid w:val="00922199"/>
    <w:rsid w:val="00933049"/>
    <w:rsid w:val="00933F2E"/>
    <w:rsid w:val="00940726"/>
    <w:rsid w:val="00954DD1"/>
    <w:rsid w:val="00961C10"/>
    <w:rsid w:val="00963968"/>
    <w:rsid w:val="00974E91"/>
    <w:rsid w:val="00975658"/>
    <w:rsid w:val="00975C56"/>
    <w:rsid w:val="00985F1B"/>
    <w:rsid w:val="009B3268"/>
    <w:rsid w:val="009B54D3"/>
    <w:rsid w:val="009B71E0"/>
    <w:rsid w:val="009D75B8"/>
    <w:rsid w:val="009E7A2A"/>
    <w:rsid w:val="009E7BAE"/>
    <w:rsid w:val="009F126A"/>
    <w:rsid w:val="00A017F7"/>
    <w:rsid w:val="00A04E4B"/>
    <w:rsid w:val="00A17F85"/>
    <w:rsid w:val="00A456C9"/>
    <w:rsid w:val="00A46A80"/>
    <w:rsid w:val="00A50F76"/>
    <w:rsid w:val="00A53D02"/>
    <w:rsid w:val="00A63613"/>
    <w:rsid w:val="00A93E63"/>
    <w:rsid w:val="00A96906"/>
    <w:rsid w:val="00AC34F8"/>
    <w:rsid w:val="00AD589C"/>
    <w:rsid w:val="00AE0386"/>
    <w:rsid w:val="00B210E2"/>
    <w:rsid w:val="00B25A5D"/>
    <w:rsid w:val="00B34E92"/>
    <w:rsid w:val="00B43C14"/>
    <w:rsid w:val="00B443E3"/>
    <w:rsid w:val="00B51CD7"/>
    <w:rsid w:val="00B52DED"/>
    <w:rsid w:val="00B54927"/>
    <w:rsid w:val="00B608A5"/>
    <w:rsid w:val="00B8096D"/>
    <w:rsid w:val="00B86723"/>
    <w:rsid w:val="00B90576"/>
    <w:rsid w:val="00B95891"/>
    <w:rsid w:val="00BA08CA"/>
    <w:rsid w:val="00BB036B"/>
    <w:rsid w:val="00BD352A"/>
    <w:rsid w:val="00BE5F55"/>
    <w:rsid w:val="00C01C62"/>
    <w:rsid w:val="00C14598"/>
    <w:rsid w:val="00C25D67"/>
    <w:rsid w:val="00C36310"/>
    <w:rsid w:val="00C56915"/>
    <w:rsid w:val="00C62DD4"/>
    <w:rsid w:val="00C670DA"/>
    <w:rsid w:val="00C76959"/>
    <w:rsid w:val="00C80E9A"/>
    <w:rsid w:val="00C812AB"/>
    <w:rsid w:val="00C96894"/>
    <w:rsid w:val="00C96B5A"/>
    <w:rsid w:val="00CB3686"/>
    <w:rsid w:val="00CC56C7"/>
    <w:rsid w:val="00CD4EC8"/>
    <w:rsid w:val="00CE2EF9"/>
    <w:rsid w:val="00CF063B"/>
    <w:rsid w:val="00D05F39"/>
    <w:rsid w:val="00D07714"/>
    <w:rsid w:val="00D174E5"/>
    <w:rsid w:val="00D21C4A"/>
    <w:rsid w:val="00D35196"/>
    <w:rsid w:val="00D35E6B"/>
    <w:rsid w:val="00D47789"/>
    <w:rsid w:val="00D52840"/>
    <w:rsid w:val="00D634A4"/>
    <w:rsid w:val="00D6568E"/>
    <w:rsid w:val="00D66DE6"/>
    <w:rsid w:val="00D71E3B"/>
    <w:rsid w:val="00D83383"/>
    <w:rsid w:val="00D85B00"/>
    <w:rsid w:val="00D96A79"/>
    <w:rsid w:val="00DA6A03"/>
    <w:rsid w:val="00DE174B"/>
    <w:rsid w:val="00DE4AE6"/>
    <w:rsid w:val="00DF1EE1"/>
    <w:rsid w:val="00DF3F6D"/>
    <w:rsid w:val="00DF5C8C"/>
    <w:rsid w:val="00E205A7"/>
    <w:rsid w:val="00E2402D"/>
    <w:rsid w:val="00E46474"/>
    <w:rsid w:val="00E553AE"/>
    <w:rsid w:val="00E620C1"/>
    <w:rsid w:val="00E7090A"/>
    <w:rsid w:val="00E747CE"/>
    <w:rsid w:val="00E83102"/>
    <w:rsid w:val="00E9093C"/>
    <w:rsid w:val="00E90FB6"/>
    <w:rsid w:val="00EA0FFA"/>
    <w:rsid w:val="00EC6F74"/>
    <w:rsid w:val="00ED1122"/>
    <w:rsid w:val="00EE19FC"/>
    <w:rsid w:val="00F01917"/>
    <w:rsid w:val="00F01B40"/>
    <w:rsid w:val="00F0207E"/>
    <w:rsid w:val="00F02AC3"/>
    <w:rsid w:val="00F047A9"/>
    <w:rsid w:val="00F11045"/>
    <w:rsid w:val="00F25C14"/>
    <w:rsid w:val="00F46F9B"/>
    <w:rsid w:val="00F51352"/>
    <w:rsid w:val="00F54737"/>
    <w:rsid w:val="00F56413"/>
    <w:rsid w:val="00F57033"/>
    <w:rsid w:val="00F703D8"/>
    <w:rsid w:val="00F80746"/>
    <w:rsid w:val="00F8262D"/>
    <w:rsid w:val="00F83D55"/>
    <w:rsid w:val="00F94387"/>
    <w:rsid w:val="00F946D2"/>
    <w:rsid w:val="00F96592"/>
    <w:rsid w:val="00FA45B4"/>
    <w:rsid w:val="00FB02D3"/>
    <w:rsid w:val="00FB3DAB"/>
    <w:rsid w:val="00FB7CEB"/>
    <w:rsid w:val="00FB7CF0"/>
    <w:rsid w:val="00FC277D"/>
    <w:rsid w:val="00FD13EF"/>
    <w:rsid w:val="00FD62B1"/>
    <w:rsid w:val="00FE12BE"/>
    <w:rsid w:val="06E54F50"/>
    <w:rsid w:val="083B0B0C"/>
    <w:rsid w:val="084910D1"/>
    <w:rsid w:val="09457785"/>
    <w:rsid w:val="09D6617B"/>
    <w:rsid w:val="0A131997"/>
    <w:rsid w:val="0A8F744D"/>
    <w:rsid w:val="0BD0566B"/>
    <w:rsid w:val="11731800"/>
    <w:rsid w:val="12E80BC0"/>
    <w:rsid w:val="140A76FD"/>
    <w:rsid w:val="14900C82"/>
    <w:rsid w:val="17467589"/>
    <w:rsid w:val="18EA3C38"/>
    <w:rsid w:val="19A36D7E"/>
    <w:rsid w:val="1FFD6F0E"/>
    <w:rsid w:val="23820F2D"/>
    <w:rsid w:val="24FD2D85"/>
    <w:rsid w:val="2522777D"/>
    <w:rsid w:val="25344D55"/>
    <w:rsid w:val="256031F7"/>
    <w:rsid w:val="272B6C1D"/>
    <w:rsid w:val="279E3ECA"/>
    <w:rsid w:val="2BCE2458"/>
    <w:rsid w:val="2C0921BB"/>
    <w:rsid w:val="2CFA746F"/>
    <w:rsid w:val="2D306190"/>
    <w:rsid w:val="3109077F"/>
    <w:rsid w:val="32E5587F"/>
    <w:rsid w:val="34FA52E4"/>
    <w:rsid w:val="35B22DA4"/>
    <w:rsid w:val="3AAD0807"/>
    <w:rsid w:val="3AB6674E"/>
    <w:rsid w:val="3AD551F2"/>
    <w:rsid w:val="3CE93DA8"/>
    <w:rsid w:val="3E314BF4"/>
    <w:rsid w:val="3F387C9D"/>
    <w:rsid w:val="3F5D7A08"/>
    <w:rsid w:val="3F6414CE"/>
    <w:rsid w:val="41106987"/>
    <w:rsid w:val="41BC3864"/>
    <w:rsid w:val="44025EF9"/>
    <w:rsid w:val="45930CD1"/>
    <w:rsid w:val="4777776E"/>
    <w:rsid w:val="486F788E"/>
    <w:rsid w:val="4AED2873"/>
    <w:rsid w:val="4CE14A41"/>
    <w:rsid w:val="4ECC7E4C"/>
    <w:rsid w:val="4F713C64"/>
    <w:rsid w:val="51702201"/>
    <w:rsid w:val="554C673B"/>
    <w:rsid w:val="571B2194"/>
    <w:rsid w:val="5A6F62BD"/>
    <w:rsid w:val="5ABD3E3E"/>
    <w:rsid w:val="5B2F79E2"/>
    <w:rsid w:val="5B346A22"/>
    <w:rsid w:val="5E526168"/>
    <w:rsid w:val="5F0A1BCC"/>
    <w:rsid w:val="5F187F9D"/>
    <w:rsid w:val="6002607F"/>
    <w:rsid w:val="619A2D14"/>
    <w:rsid w:val="62572A57"/>
    <w:rsid w:val="641335FA"/>
    <w:rsid w:val="65D30268"/>
    <w:rsid w:val="68976066"/>
    <w:rsid w:val="68FB5682"/>
    <w:rsid w:val="695741EB"/>
    <w:rsid w:val="69A20043"/>
    <w:rsid w:val="6EC83B63"/>
    <w:rsid w:val="6EEE0AA2"/>
    <w:rsid w:val="7042090B"/>
    <w:rsid w:val="72716718"/>
    <w:rsid w:val="73057EA2"/>
    <w:rsid w:val="746E1655"/>
    <w:rsid w:val="74B9315A"/>
    <w:rsid w:val="75225487"/>
    <w:rsid w:val="771F31FA"/>
    <w:rsid w:val="779D431F"/>
    <w:rsid w:val="78A22D7E"/>
    <w:rsid w:val="7C470281"/>
    <w:rsid w:val="7D215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widowControl/>
      <w:spacing w:beforeLines="150" w:afterLines="100"/>
      <w:jc w:val="left"/>
      <w:outlineLvl w:val="0"/>
    </w:pPr>
    <w:rPr>
      <w:rFonts w:ascii="仿宋" w:eastAsia="黑体" w:hAnsi="仿宋" w:cs="宋体"/>
      <w:bCs/>
      <w:kern w:val="36"/>
      <w:sz w:val="30"/>
      <w:szCs w:val="28"/>
      <w:shd w:val="clear" w:color="auto" w:fill="FFFFFF"/>
    </w:rPr>
  </w:style>
  <w:style w:type="paragraph" w:styleId="2">
    <w:name w:val="heading 2"/>
    <w:basedOn w:val="a"/>
    <w:next w:val="a"/>
    <w:link w:val="2Char"/>
    <w:qFormat/>
    <w:pPr>
      <w:keepNext/>
      <w:keepLines/>
      <w:jc w:val="left"/>
      <w:outlineLvl w:val="1"/>
    </w:pPr>
    <w:rPr>
      <w:rFonts w:ascii="Times New Roman" w:eastAsia="黑体" w:hAnsi="Times New Roman"/>
      <w:bCs/>
      <w:sz w:val="28"/>
      <w:szCs w:val="32"/>
    </w:rPr>
  </w:style>
  <w:style w:type="paragraph" w:styleId="3">
    <w:name w:val="heading 3"/>
    <w:next w:val="a"/>
    <w:link w:val="3Char"/>
    <w:qFormat/>
    <w:pPr>
      <w:keepNext/>
      <w:keepLines/>
      <w:ind w:right="238"/>
      <w:outlineLvl w:val="2"/>
    </w:pPr>
    <w:rPr>
      <w:rFonts w:eastAsia="黑体"/>
      <w:kern w:val="44"/>
      <w:sz w:val="24"/>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qFormat/>
    <w:rPr>
      <w:rFonts w:ascii="宋体" w:hAnsi="Calibri"/>
      <w:kern w:val="2"/>
      <w:sz w:val="18"/>
      <w:szCs w:val="18"/>
    </w:rPr>
  </w:style>
  <w:style w:type="character" w:customStyle="1" w:styleId="Char0">
    <w:name w:val="页眉 Char"/>
    <w:link w:val="a4"/>
    <w:uiPriority w:val="99"/>
    <w:qFormat/>
    <w:rPr>
      <w:kern w:val="2"/>
      <w:sz w:val="18"/>
      <w:szCs w:val="18"/>
    </w:rPr>
  </w:style>
  <w:style w:type="character" w:customStyle="1" w:styleId="Char1">
    <w:name w:val="无间隔 Char"/>
    <w:link w:val="10"/>
    <w:uiPriority w:val="1"/>
    <w:qFormat/>
    <w:rPr>
      <w:rFonts w:ascii="Calibri" w:eastAsia="宋体" w:hAnsi="Calibri" w:cs="Times New Roman"/>
      <w:sz w:val="22"/>
      <w:szCs w:val="22"/>
    </w:rPr>
  </w:style>
  <w:style w:type="character" w:customStyle="1" w:styleId="1Char">
    <w:name w:val="标题 1 Char"/>
    <w:link w:val="1"/>
    <w:qFormat/>
    <w:rPr>
      <w:rFonts w:ascii="仿宋" w:eastAsia="黑体" w:hAnsi="仿宋" w:cs="宋体"/>
      <w:bCs/>
      <w:kern w:val="36"/>
      <w:sz w:val="30"/>
      <w:szCs w:val="28"/>
    </w:rPr>
  </w:style>
  <w:style w:type="character" w:customStyle="1" w:styleId="Char2">
    <w:name w:val="日期 Char"/>
    <w:link w:val="a5"/>
    <w:uiPriority w:val="99"/>
    <w:qFormat/>
    <w:rPr>
      <w:rFonts w:ascii="Tahoma" w:eastAsia="微软雅黑" w:hAnsi="Tahoma"/>
      <w:sz w:val="22"/>
      <w:szCs w:val="22"/>
    </w:rPr>
  </w:style>
  <w:style w:type="character" w:customStyle="1" w:styleId="3Char">
    <w:name w:val="标题 3 Char"/>
    <w:link w:val="3"/>
    <w:qFormat/>
    <w:rPr>
      <w:rFonts w:eastAsia="黑体"/>
      <w:kern w:val="44"/>
      <w:sz w:val="24"/>
      <w:szCs w:val="32"/>
    </w:rPr>
  </w:style>
  <w:style w:type="character" w:styleId="a6">
    <w:name w:val="Strong"/>
    <w:uiPriority w:val="22"/>
    <w:qFormat/>
    <w:rPr>
      <w:b/>
      <w:bCs/>
    </w:rPr>
  </w:style>
  <w:style w:type="character" w:customStyle="1" w:styleId="Char3">
    <w:name w:val="页脚 Char"/>
    <w:link w:val="a7"/>
    <w:uiPriority w:val="99"/>
    <w:qFormat/>
    <w:rPr>
      <w:kern w:val="2"/>
      <w:sz w:val="18"/>
      <w:szCs w:val="18"/>
    </w:rPr>
  </w:style>
  <w:style w:type="character" w:customStyle="1" w:styleId="2Char">
    <w:name w:val="标题 2 Char"/>
    <w:link w:val="2"/>
    <w:qFormat/>
    <w:rPr>
      <w:rFonts w:eastAsia="黑体" w:cs="Times New Roman"/>
      <w:bCs/>
      <w:kern w:val="2"/>
      <w:sz w:val="28"/>
      <w:szCs w:val="32"/>
    </w:rPr>
  </w:style>
  <w:style w:type="character" w:styleId="a8">
    <w:name w:val="Hyperlink"/>
    <w:uiPriority w:val="99"/>
    <w:unhideWhenUsed/>
    <w:qFormat/>
    <w:rPr>
      <w:color w:val="0000FF"/>
      <w:u w:val="single"/>
    </w:rPr>
  </w:style>
  <w:style w:type="character" w:customStyle="1" w:styleId="Char4">
    <w:name w:val="批注框文本 Char"/>
    <w:link w:val="a9"/>
    <w:uiPriority w:val="99"/>
    <w:semiHidden/>
    <w:qFormat/>
    <w:rPr>
      <w:kern w:val="2"/>
      <w:sz w:val="18"/>
      <w:szCs w:val="18"/>
    </w:rPr>
  </w:style>
  <w:style w:type="paragraph" w:styleId="6">
    <w:name w:val="toc 6"/>
    <w:basedOn w:val="a"/>
    <w:next w:val="a"/>
    <w:uiPriority w:val="39"/>
    <w:unhideWhenUsed/>
    <w:qFormat/>
    <w:pPr>
      <w:widowControl/>
      <w:adjustRightInd w:val="0"/>
      <w:snapToGrid w:val="0"/>
      <w:jc w:val="left"/>
    </w:pPr>
    <w:rPr>
      <w:rFonts w:eastAsia="微软雅黑" w:cs="Calibri"/>
      <w:kern w:val="0"/>
      <w:sz w:val="22"/>
    </w:rPr>
  </w:style>
  <w:style w:type="paragraph" w:styleId="11">
    <w:name w:val="toc 1"/>
    <w:basedOn w:val="a"/>
    <w:next w:val="a"/>
    <w:uiPriority w:val="39"/>
    <w:unhideWhenUsed/>
    <w:qFormat/>
    <w:pPr>
      <w:widowControl/>
      <w:adjustRightInd w:val="0"/>
      <w:snapToGrid w:val="0"/>
      <w:spacing w:before="360" w:after="360"/>
      <w:jc w:val="left"/>
    </w:pPr>
    <w:rPr>
      <w:rFonts w:eastAsia="微软雅黑" w:cs="Calibri"/>
      <w:b/>
      <w:bCs/>
      <w:caps/>
      <w:kern w:val="0"/>
      <w:sz w:val="22"/>
      <w:u w:val="single"/>
    </w:rPr>
  </w:style>
  <w:style w:type="paragraph" w:styleId="30">
    <w:name w:val="toc 3"/>
    <w:basedOn w:val="a"/>
    <w:next w:val="a"/>
    <w:uiPriority w:val="39"/>
    <w:unhideWhenUsed/>
    <w:qFormat/>
    <w:pPr>
      <w:widowControl/>
      <w:adjustRightInd w:val="0"/>
      <w:snapToGrid w:val="0"/>
      <w:jc w:val="left"/>
    </w:pPr>
    <w:rPr>
      <w:rFonts w:eastAsia="微软雅黑" w:cs="Calibri"/>
      <w:smallCaps/>
      <w:kern w:val="0"/>
      <w:sz w:val="22"/>
    </w:rPr>
  </w:style>
  <w:style w:type="paragraph" w:styleId="8">
    <w:name w:val="toc 8"/>
    <w:basedOn w:val="a"/>
    <w:next w:val="a"/>
    <w:uiPriority w:val="39"/>
    <w:unhideWhenUsed/>
    <w:qFormat/>
    <w:pPr>
      <w:widowControl/>
      <w:adjustRightInd w:val="0"/>
      <w:snapToGrid w:val="0"/>
      <w:jc w:val="left"/>
    </w:pPr>
    <w:rPr>
      <w:rFonts w:eastAsia="微软雅黑" w:cs="Calibri"/>
      <w:kern w:val="0"/>
      <w:sz w:val="22"/>
    </w:rPr>
  </w:style>
  <w:style w:type="paragraph" w:styleId="9">
    <w:name w:val="toc 9"/>
    <w:basedOn w:val="a"/>
    <w:next w:val="a"/>
    <w:uiPriority w:val="39"/>
    <w:unhideWhenUsed/>
    <w:qFormat/>
    <w:pPr>
      <w:widowControl/>
      <w:adjustRightInd w:val="0"/>
      <w:snapToGrid w:val="0"/>
      <w:jc w:val="left"/>
    </w:pPr>
    <w:rPr>
      <w:rFonts w:eastAsia="微软雅黑" w:cs="Calibri"/>
      <w:kern w:val="0"/>
      <w:sz w:val="22"/>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7">
    <w:name w:val="toc 7"/>
    <w:basedOn w:val="a"/>
    <w:next w:val="a"/>
    <w:uiPriority w:val="39"/>
    <w:unhideWhenUsed/>
    <w:qFormat/>
    <w:pPr>
      <w:widowControl/>
      <w:adjustRightInd w:val="0"/>
      <w:snapToGrid w:val="0"/>
      <w:jc w:val="left"/>
    </w:pPr>
    <w:rPr>
      <w:rFonts w:eastAsia="微软雅黑" w:cs="Calibri"/>
      <w:kern w:val="0"/>
      <w:sz w:val="22"/>
    </w:rPr>
  </w:style>
  <w:style w:type="paragraph" w:styleId="5">
    <w:name w:val="toc 5"/>
    <w:basedOn w:val="a"/>
    <w:next w:val="a"/>
    <w:uiPriority w:val="39"/>
    <w:unhideWhenUsed/>
    <w:qFormat/>
    <w:pPr>
      <w:widowControl/>
      <w:adjustRightInd w:val="0"/>
      <w:snapToGrid w:val="0"/>
      <w:jc w:val="left"/>
    </w:pPr>
    <w:rPr>
      <w:rFonts w:eastAsia="微软雅黑" w:cs="Calibri"/>
      <w:kern w:val="0"/>
      <w:sz w:val="22"/>
    </w:rPr>
  </w:style>
  <w:style w:type="paragraph" w:styleId="20">
    <w:name w:val="toc 2"/>
    <w:basedOn w:val="a"/>
    <w:next w:val="a"/>
    <w:uiPriority w:val="39"/>
    <w:unhideWhenUsed/>
    <w:qFormat/>
    <w:pPr>
      <w:widowControl/>
      <w:adjustRightInd w:val="0"/>
      <w:snapToGrid w:val="0"/>
      <w:jc w:val="left"/>
    </w:pPr>
    <w:rPr>
      <w:rFonts w:eastAsia="微软雅黑" w:cs="Calibri"/>
      <w:b/>
      <w:bCs/>
      <w:smallCaps/>
      <w:kern w:val="0"/>
      <w:sz w:val="22"/>
    </w:rPr>
  </w:style>
  <w:style w:type="paragraph" w:styleId="4">
    <w:name w:val="toc 4"/>
    <w:basedOn w:val="a"/>
    <w:next w:val="a"/>
    <w:uiPriority w:val="39"/>
    <w:unhideWhenUsed/>
    <w:qFormat/>
    <w:pPr>
      <w:widowControl/>
      <w:adjustRightInd w:val="0"/>
      <w:snapToGrid w:val="0"/>
      <w:jc w:val="left"/>
    </w:pPr>
    <w:rPr>
      <w:rFonts w:eastAsia="微软雅黑" w:cs="Calibri"/>
      <w:kern w:val="0"/>
      <w:sz w:val="22"/>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4"/>
    <w:uiPriority w:val="99"/>
    <w:unhideWhenUsed/>
    <w:qFormat/>
    <w:rPr>
      <w:sz w:val="18"/>
      <w:szCs w:val="18"/>
    </w:rPr>
  </w:style>
  <w:style w:type="paragraph" w:styleId="a5">
    <w:name w:val="Date"/>
    <w:basedOn w:val="a"/>
    <w:next w:val="a"/>
    <w:link w:val="Char2"/>
    <w:uiPriority w:val="99"/>
    <w:unhideWhenUsed/>
    <w:qFormat/>
    <w:pPr>
      <w:widowControl/>
      <w:adjustRightInd w:val="0"/>
      <w:snapToGrid w:val="0"/>
      <w:ind w:leftChars="2500" w:left="100"/>
      <w:jc w:val="left"/>
    </w:pPr>
    <w:rPr>
      <w:rFonts w:ascii="Tahoma" w:eastAsia="微软雅黑" w:hAnsi="Tahoma"/>
      <w:kern w:val="0"/>
      <w:sz w:val="22"/>
    </w:rPr>
  </w:style>
  <w:style w:type="paragraph" w:styleId="a3">
    <w:name w:val="Document Map"/>
    <w:basedOn w:val="a"/>
    <w:link w:val="Char"/>
    <w:uiPriority w:val="99"/>
    <w:unhideWhenUsed/>
    <w:qFormat/>
    <w:rPr>
      <w:rFonts w:ascii="宋体"/>
      <w:sz w:val="18"/>
      <w:szCs w:val="18"/>
    </w:rPr>
  </w:style>
  <w:style w:type="paragraph" w:customStyle="1" w:styleId="TOC1">
    <w:name w:val="TOC 标题1"/>
    <w:basedOn w:val="1"/>
    <w:next w:val="a"/>
    <w:uiPriority w:val="39"/>
    <w:unhideWhenUsed/>
    <w:qFormat/>
    <w:pPr>
      <w:keepNext/>
      <w:keepLines/>
      <w:spacing w:line="276" w:lineRule="auto"/>
      <w:outlineLvl w:val="9"/>
    </w:pPr>
    <w:rPr>
      <w:rFonts w:ascii="Cambria" w:eastAsia="宋体" w:hAnsi="Cambria" w:cs="Times New Roman"/>
      <w:b/>
      <w:color w:val="365F91"/>
      <w:kern w:val="0"/>
      <w:shd w:val="clear" w:color="auto" w:fill="auto"/>
    </w:rPr>
  </w:style>
  <w:style w:type="paragraph" w:styleId="aa">
    <w:name w:val="Normal (Web)"/>
    <w:basedOn w:val="a"/>
    <w:qFormat/>
    <w:pPr>
      <w:spacing w:before="100" w:beforeAutospacing="1" w:after="100" w:afterAutospacing="1"/>
    </w:pPr>
    <w:rPr>
      <w:rFonts w:ascii="宋体" w:cs="宋体"/>
      <w:sz w:val="24"/>
      <w:szCs w:val="24"/>
    </w:rPr>
  </w:style>
  <w:style w:type="paragraph" w:customStyle="1" w:styleId="12">
    <w:name w:val="列出段落1"/>
    <w:basedOn w:val="a"/>
    <w:qFormat/>
    <w:pPr>
      <w:ind w:firstLineChars="200" w:firstLine="420"/>
    </w:pPr>
    <w:rPr>
      <w:rFonts w:ascii="Times New Roman" w:hAnsi="Times New Roman"/>
      <w:szCs w:val="24"/>
    </w:rPr>
  </w:style>
  <w:style w:type="paragraph" w:customStyle="1" w:styleId="10">
    <w:name w:val="无间隔1"/>
    <w:link w:val="Char1"/>
    <w:uiPriority w:val="1"/>
    <w:qFormat/>
    <w:rPr>
      <w:rFonts w:ascii="Calibri" w:hAnsi="Calibri"/>
      <w:sz w:val="22"/>
      <w:szCs w:val="22"/>
    </w:rPr>
  </w:style>
  <w:style w:type="paragraph" w:customStyle="1" w:styleId="TOC2">
    <w:name w:val="TOC 标题2"/>
    <w:basedOn w:val="1"/>
    <w:next w:val="a"/>
    <w:uiPriority w:val="39"/>
    <w:unhideWhenUsed/>
    <w:qFormat/>
    <w:pPr>
      <w:keepNext/>
      <w:keepLines/>
      <w:spacing w:beforeLines="0" w:afterLines="0" w:line="276" w:lineRule="auto"/>
      <w:outlineLvl w:val="9"/>
    </w:pPr>
    <w:rPr>
      <w:rFonts w:ascii="Cambria" w:eastAsia="宋体" w:hAnsi="Cambria" w:cs="Times New Roman"/>
      <w:b/>
      <w:color w:val="365F91"/>
      <w:kern w:val="0"/>
      <w:sz w:val="28"/>
      <w:shd w:val="clear" w:color="auto" w:fill="auto"/>
    </w:rPr>
  </w:style>
  <w:style w:type="table" w:styleId="ab">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无格式表格 21"/>
    <w:basedOn w:val="a1"/>
    <w:uiPriority w:val="42"/>
    <w:qFormat/>
    <w:tblPr>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13">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b\Desktop\2015-2016&#23398;&#24180;&#26412;&#31185;&#25945;&#23398;&#36136;&#37327;&#25253;&#21578;12.19.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25945;&#23398;&#35780;&#20272;2016\&#20013;&#24515;&#25991;&#20214;\&#26412;&#31185;&#25945;&#32946;&#36136;&#37327;&#25253;&#21578;\2016&#24180;&#26412;&#31185;&#25945;&#23398;&#36136;&#37327;&#25253;&#21578;\&#32534;&#21046;&#26448;&#26009;\&#33258;&#28982;&#24180;\&#35199;&#21271;&#20892;&#26519;&#31185;&#25216;&#22823;&#23398;2015&#24180;&#26412;&#31185;&#25945;&#23398;&#36136;&#37327;&#25253;&#21578;&#25903;&#25745;&#25968;&#25454;&#34920;&#2603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25945;&#23398;&#35780;&#20272;2016\&#20013;&#24515;&#25991;&#20214;\&#26412;&#31185;&#25945;&#32946;&#36136;&#37327;&#25253;&#21578;\2016&#24180;&#26412;&#31185;&#25945;&#23398;&#36136;&#37327;&#25253;&#21578;\&#32534;&#21046;&#26448;&#26009;\&#33258;&#28982;&#24180;\&#35199;&#21271;&#20892;&#26519;&#31185;&#25216;&#22823;&#23398;2015&#24180;&#26412;&#31185;&#25945;&#23398;&#36136;&#37327;&#25253;&#21578;&#25903;&#25745;&#25968;&#25454;&#34920;&#2603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25945;&#23398;&#35780;&#20272;2016\&#20013;&#24515;&#25991;&#20214;\&#26412;&#31185;&#25945;&#32946;&#36136;&#37327;&#25253;&#21578;\2016&#24180;&#26412;&#31185;&#25945;&#23398;&#36136;&#37327;&#25253;&#21578;\&#32534;&#21046;&#26448;&#26009;\&#33258;&#28982;&#24180;\&#35199;&#21271;&#20892;&#26519;&#31185;&#25216;&#22823;&#23398;2015&#24180;&#26412;&#31185;&#25945;&#23398;&#36136;&#37327;&#25253;&#21578;&#25903;&#25745;&#25968;&#25454;&#34920;&#2603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21508;&#24180;&#24230;&#23601;&#19994;&#24037;&#20316;&#26448;&#26009;\2016&#23626;&#27605;&#19994;&#29983;&#23601;&#19994;&#24037;&#20316;\2016&#23626;&#27605;&#19994;&#29983;&#21021;&#27425;&#23601;&#19994;&#24773;&#20917;&#32479;&#35745;\2016&#23626;&#26412;&#31185;&#29983;&#21021;&#27425;&#23601;&#19994;&#26041;&#2669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dministrator\Desktop\2016.09.18\2016&#23626;&#27605;&#19994;&#29983;&#21021;&#27425;&#23601;&#19994;&#24773;&#20917;&#32479;&#35745;\2016&#23626;&#26412;&#31185;&#29983;&#21021;&#27425;&#23601;&#19994;&#26041;&#2669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istrator\Desktop\2016.09.18\2016&#23626;&#27605;&#19994;&#29983;&#21021;&#27425;&#23601;&#19994;&#24773;&#20917;&#32479;&#35745;\2016&#23626;&#26412;&#31185;&#29983;&#21021;&#27425;&#23601;&#19994;&#26041;&#26696;.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599518810148693E-2"/>
          <c:y val="2.7939632545931802E-2"/>
          <c:w val="0.80098167216277638"/>
          <c:h val="0.83526210265383505"/>
        </c:manualLayout>
      </c:layout>
      <c:lineChart>
        <c:grouping val="standard"/>
        <c:ser>
          <c:idx val="0"/>
          <c:order val="0"/>
          <c:tx>
            <c:strRef>
              <c:f>图!$B$15</c:f>
              <c:strCache>
                <c:ptCount val="1"/>
                <c:pt idx="0">
                  <c:v>普通理工类</c:v>
                </c:pt>
              </c:strCache>
            </c:strRef>
          </c:tx>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Val val="1"/>
            <c:extLst>
              <c:ext xmlns:c15="http://schemas.microsoft.com/office/drawing/2012/chart" uri="{CE6537A1-D6FC-4f65-9D91-7224C49458BB}">
                <c15:layout/>
                <c15:showLeaderLines val="0"/>
                <c15:leaderLines/>
              </c:ext>
            </c:extLst>
          </c:dLbls>
          <c:cat>
            <c:strRef>
              <c:f>图!$E$14:$G$14</c:f>
              <c:strCache>
                <c:ptCount val="3"/>
                <c:pt idx="0">
                  <c:v>2014年</c:v>
                </c:pt>
                <c:pt idx="1">
                  <c:v>2015年</c:v>
                </c:pt>
                <c:pt idx="2">
                  <c:v>2016年</c:v>
                </c:pt>
              </c:strCache>
            </c:strRef>
          </c:cat>
          <c:val>
            <c:numRef>
              <c:f>图!$E$15:$G$15</c:f>
              <c:numCache>
                <c:formatCode>General</c:formatCode>
                <c:ptCount val="3"/>
                <c:pt idx="0">
                  <c:v>50.1</c:v>
                </c:pt>
                <c:pt idx="1">
                  <c:v>56.3</c:v>
                </c:pt>
                <c:pt idx="2">
                  <c:v>71.3</c:v>
                </c:pt>
              </c:numCache>
            </c:numRef>
          </c:val>
        </c:ser>
        <c:ser>
          <c:idx val="1"/>
          <c:order val="1"/>
          <c:tx>
            <c:strRef>
              <c:f>图!$B$16</c:f>
              <c:strCache>
                <c:ptCount val="1"/>
                <c:pt idx="0">
                  <c:v>普通文史类</c:v>
                </c:pt>
              </c:strCache>
            </c:strRef>
          </c:tx>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Val val="1"/>
            <c:extLst>
              <c:ext xmlns:c15="http://schemas.microsoft.com/office/drawing/2012/chart" uri="{CE6537A1-D6FC-4f65-9D91-7224C49458BB}">
                <c15:layout/>
                <c15:showLeaderLines val="0"/>
                <c15:leaderLines/>
              </c:ext>
            </c:extLst>
          </c:dLbls>
          <c:cat>
            <c:strRef>
              <c:f>图!$E$14:$G$14</c:f>
              <c:strCache>
                <c:ptCount val="3"/>
                <c:pt idx="0">
                  <c:v>2014年</c:v>
                </c:pt>
                <c:pt idx="1">
                  <c:v>2015年</c:v>
                </c:pt>
                <c:pt idx="2">
                  <c:v>2016年</c:v>
                </c:pt>
              </c:strCache>
            </c:strRef>
          </c:cat>
          <c:val>
            <c:numRef>
              <c:f>图!$E$16:$G$16</c:f>
              <c:numCache>
                <c:formatCode>General</c:formatCode>
                <c:ptCount val="3"/>
                <c:pt idx="0">
                  <c:v>26.4</c:v>
                </c:pt>
                <c:pt idx="1">
                  <c:v>33.700000000000003</c:v>
                </c:pt>
                <c:pt idx="2">
                  <c:v>40.700000000000003</c:v>
                </c:pt>
              </c:numCache>
            </c:numRef>
          </c:val>
        </c:ser>
        <c:dLbls>
          <c:showVal val="1"/>
        </c:dLbls>
        <c:marker val="1"/>
        <c:axId val="87379968"/>
        <c:axId val="87381504"/>
      </c:lineChart>
      <c:catAx>
        <c:axId val="87379968"/>
        <c:scaling>
          <c:orientation val="minMax"/>
        </c:scaling>
        <c:axPos val="b"/>
        <c:numFmt formatCode="General" sourceLinked="1"/>
        <c:majorTickMark val="in"/>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381504"/>
        <c:crosses val="autoZero"/>
        <c:auto val="1"/>
        <c:lblAlgn val="ctr"/>
        <c:lblOffset val="100"/>
      </c:catAx>
      <c:valAx>
        <c:axId val="87381504"/>
        <c:scaling>
          <c:orientation val="minMax"/>
          <c:max val="80"/>
          <c:min val="0"/>
        </c:scaling>
        <c:axPos val="l"/>
        <c:numFmt formatCode="General" sourceLinked="1"/>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379968"/>
        <c:crosses val="autoZero"/>
        <c:crossBetween val="between"/>
      </c:valAx>
    </c:plotArea>
    <c:legend>
      <c:legendPos val="r"/>
      <c:layout>
        <c:manualLayout>
          <c:xMode val="edge"/>
          <c:yMode val="edge"/>
          <c:x val="0.76132480875788022"/>
          <c:y val="0.64738043161271619"/>
          <c:w val="0.22500000000000001"/>
          <c:h val="0.17770122484689407"/>
        </c:manualLayout>
      </c:layout>
      <c:txPr>
        <a:bodyPr rot="0" spcFirstLastPara="0" vertOverflow="ellipsis" vert="horz" wrap="square" anchor="ctr" anchorCtr="1"/>
        <a:lstStyle/>
        <a:p>
          <a:pPr>
            <a:defRPr lang="zh-CN" sz="105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layout>
        <c:manualLayout>
          <c:xMode val="edge"/>
          <c:yMode val="edge"/>
          <c:x val="0.39962489063867229"/>
          <c:y val="6.0185185185185085E-2"/>
        </c:manualLayout>
      </c:layout>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plotArea>
      <c:layout>
        <c:manualLayout>
          <c:layoutTarget val="inner"/>
          <c:xMode val="edge"/>
          <c:yMode val="edge"/>
          <c:x val="7.9494470774091622E-2"/>
          <c:y val="0.15594002306805099"/>
          <c:w val="0.88575039494470797"/>
          <c:h val="0.71367935409458061"/>
        </c:manualLayout>
      </c:layout>
      <c:lineChart>
        <c:grouping val="standard"/>
        <c:ser>
          <c:idx val="0"/>
          <c:order val="0"/>
          <c:tx>
            <c:strRef>
              <c:f>本科教学经费投入!$F$43</c:f>
              <c:strCache>
                <c:ptCount val="1"/>
                <c:pt idx="0">
                  <c:v>总值（亿元）</c:v>
                </c:pt>
              </c:strCache>
            </c:strRef>
          </c:tx>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b"/>
            <c:showVal val="1"/>
            <c:extLst>
              <c:ext xmlns:c15="http://schemas.microsoft.com/office/drawing/2012/chart" uri="{CE6537A1-D6FC-4f65-9D91-7224C49458BB}">
                <c15:layout/>
                <c15:showLeaderLines val="0"/>
                <c15:leaderLines/>
              </c:ext>
            </c:extLst>
          </c:dLbls>
          <c:cat>
            <c:strRef>
              <c:f>本科教学经费投入!$G$42:$I$42</c:f>
              <c:strCache>
                <c:ptCount val="3"/>
                <c:pt idx="0">
                  <c:v>2014年</c:v>
                </c:pt>
                <c:pt idx="1">
                  <c:v>2015年</c:v>
                </c:pt>
                <c:pt idx="2">
                  <c:v>2016年</c:v>
                </c:pt>
              </c:strCache>
            </c:strRef>
          </c:cat>
          <c:val>
            <c:numRef>
              <c:f>本科教学经费投入!$G$43:$I$43</c:f>
              <c:numCache>
                <c:formatCode>General</c:formatCode>
                <c:ptCount val="3"/>
                <c:pt idx="0">
                  <c:v>8.4600000000000026</c:v>
                </c:pt>
                <c:pt idx="1">
                  <c:v>8.74</c:v>
                </c:pt>
                <c:pt idx="2">
                  <c:v>9.8700000000000028</c:v>
                </c:pt>
              </c:numCache>
            </c:numRef>
          </c:val>
        </c:ser>
        <c:dLbls>
          <c:showVal val="1"/>
        </c:dLbls>
        <c:marker val="1"/>
        <c:axId val="87430656"/>
        <c:axId val="87432192"/>
      </c:lineChart>
      <c:catAx>
        <c:axId val="87430656"/>
        <c:scaling>
          <c:orientation val="minMax"/>
        </c:scaling>
        <c:axPos val="b"/>
        <c:numFmt formatCode="General" sourceLinked="0"/>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432192"/>
        <c:crosses val="autoZero"/>
        <c:auto val="1"/>
        <c:lblAlgn val="ctr"/>
        <c:lblOffset val="100"/>
      </c:catAx>
      <c:valAx>
        <c:axId val="87432192"/>
        <c:scaling>
          <c:orientation val="minMax"/>
          <c:max val="12"/>
          <c:min val="0"/>
        </c:scaling>
        <c:axPos val="l"/>
        <c:numFmt formatCode="General" sourceLinked="1"/>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430656"/>
        <c:crosses val="autoZero"/>
        <c:crossBetween val="between"/>
      </c:valAx>
    </c:plotArea>
    <c:plotVisOnly val="1"/>
    <c:dispBlanksAs val="gap"/>
  </c:chart>
  <c:spPr>
    <a:ln w="9525" cap="flat" cmpd="sng" algn="ctr">
      <a:noFill/>
      <a:prstDash val="solid"/>
      <a:round/>
    </a:ln>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plotArea>
      <c:layout>
        <c:manualLayout>
          <c:layoutTarget val="inner"/>
          <c:xMode val="edge"/>
          <c:yMode val="edge"/>
          <c:x val="5.8265712012728704E-2"/>
          <c:y val="0.13840830449827007"/>
          <c:w val="0.87649960222752743"/>
          <c:h val="0.71367935409458061"/>
        </c:manualLayout>
      </c:layout>
      <c:lineChart>
        <c:grouping val="standard"/>
        <c:ser>
          <c:idx val="0"/>
          <c:order val="0"/>
          <c:tx>
            <c:strRef>
              <c:f>本科教学经费投入!$F$44</c:f>
              <c:strCache>
                <c:ptCount val="1"/>
                <c:pt idx="0">
                  <c:v>生均（万元）</c:v>
                </c:pt>
              </c:strCache>
            </c:strRef>
          </c:tx>
          <c:dLbls>
            <c:dLbl>
              <c:idx val="0"/>
              <c:layout>
                <c:manualLayout>
                  <c:x val="0"/>
                  <c:y val="1.8518518518518507E-2"/>
                </c:manualLayout>
              </c:layout>
              <c:dLblPos val="r"/>
              <c:showVal val="1"/>
              <c:extLst>
                <c:ext xmlns:c15="http://schemas.microsoft.com/office/drawing/2012/chart" uri="{CE6537A1-D6FC-4f65-9D91-7224C49458BB}">
                  <c15:layout/>
                </c:ext>
              </c:extLst>
            </c:dLbl>
            <c:dLbl>
              <c:idx val="1"/>
              <c:layout>
                <c:manualLayout>
                  <c:x val="0"/>
                  <c:y val="1.8454440599769303E-2"/>
                </c:manualLayout>
              </c:layout>
              <c:dLblPos val="r"/>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Val val="1"/>
            <c:extLst>
              <c:ext xmlns:c15="http://schemas.microsoft.com/office/drawing/2012/chart" uri="{CE6537A1-D6FC-4f65-9D91-7224C49458BB}">
                <c15:layout/>
                <c15:showLeaderLines val="0"/>
                <c15:leaderLines/>
              </c:ext>
            </c:extLst>
          </c:dLbls>
          <c:cat>
            <c:strRef>
              <c:f>本科教学经费投入!$G$42:$I$42</c:f>
              <c:strCache>
                <c:ptCount val="3"/>
                <c:pt idx="0">
                  <c:v>2014年</c:v>
                </c:pt>
                <c:pt idx="1">
                  <c:v>2015年</c:v>
                </c:pt>
                <c:pt idx="2">
                  <c:v>2016年</c:v>
                </c:pt>
              </c:strCache>
            </c:strRef>
          </c:cat>
          <c:val>
            <c:numRef>
              <c:f>本科教学经费投入!$G$44:$I$44</c:f>
              <c:numCache>
                <c:formatCode>General</c:formatCode>
                <c:ptCount val="3"/>
                <c:pt idx="0">
                  <c:v>2.38</c:v>
                </c:pt>
                <c:pt idx="1">
                  <c:v>2.4899999999999998</c:v>
                </c:pt>
                <c:pt idx="2">
                  <c:v>2.8099999999999992</c:v>
                </c:pt>
              </c:numCache>
            </c:numRef>
          </c:val>
        </c:ser>
        <c:dLbls>
          <c:showVal val="1"/>
        </c:dLbls>
        <c:marker val="1"/>
        <c:axId val="87444096"/>
        <c:axId val="87474560"/>
      </c:lineChart>
      <c:catAx>
        <c:axId val="87444096"/>
        <c:scaling>
          <c:orientation val="minMax"/>
        </c:scaling>
        <c:axPos val="b"/>
        <c:numFmt formatCode="General" sourceLinked="0"/>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474560"/>
        <c:crosses val="autoZero"/>
        <c:auto val="1"/>
        <c:lblAlgn val="ctr"/>
        <c:lblOffset val="100"/>
      </c:catAx>
      <c:valAx>
        <c:axId val="87474560"/>
        <c:scaling>
          <c:orientation val="minMax"/>
          <c:max val="3.5"/>
          <c:min val="0"/>
        </c:scaling>
        <c:axPos val="l"/>
        <c:numFmt formatCode="General" sourceLinked="1"/>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444096"/>
        <c:crosses val="autoZero"/>
        <c:crossBetween val="between"/>
      </c:valAx>
    </c:plotArea>
    <c:plotVisOnly val="1"/>
    <c:dispBlanksAs val="gap"/>
  </c:chart>
  <c:spPr>
    <a:ln w="9525" cap="flat" cmpd="sng" algn="ctr">
      <a:noFill/>
      <a:prstDash val="solid"/>
      <a:round/>
    </a:ln>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65242846931601"/>
          <c:y val="1.7150692987206399E-2"/>
          <c:w val="0.79229201714624997"/>
          <c:h val="0.90123594794222861"/>
        </c:manualLayout>
      </c:layout>
      <c:barChart>
        <c:barDir val="bar"/>
        <c:grouping val="clustered"/>
        <c:ser>
          <c:idx val="0"/>
          <c:order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0"/>
                <c15:leaderLines/>
              </c:ext>
            </c:extLst>
          </c:dLbls>
          <c:cat>
            <c:strRef>
              <c:f>'高于40%的专业'!$A$2:$A$25</c:f>
              <c:strCache>
                <c:ptCount val="24"/>
                <c:pt idx="0">
                  <c:v>资源环境与城乡规划管理</c:v>
                </c:pt>
                <c:pt idx="1">
                  <c:v>农林经济管理</c:v>
                </c:pt>
                <c:pt idx="2">
                  <c:v>园林</c:v>
                </c:pt>
                <c:pt idx="3">
                  <c:v>食品质量与安全</c:v>
                </c:pt>
                <c:pt idx="4">
                  <c:v>食品科学与工程</c:v>
                </c:pt>
                <c:pt idx="5">
                  <c:v>制药工程</c:v>
                </c:pt>
                <c:pt idx="6">
                  <c:v>植物保护</c:v>
                </c:pt>
                <c:pt idx="7">
                  <c:v>环境科学</c:v>
                </c:pt>
                <c:pt idx="8">
                  <c:v>动物医学</c:v>
                </c:pt>
                <c:pt idx="9">
                  <c:v>应用化学</c:v>
                </c:pt>
                <c:pt idx="10">
                  <c:v>资源环境科学</c:v>
                </c:pt>
                <c:pt idx="11">
                  <c:v>社会学</c:v>
                </c:pt>
                <c:pt idx="12">
                  <c:v>种子科学与工程</c:v>
                </c:pt>
                <c:pt idx="13">
                  <c:v>园艺</c:v>
                </c:pt>
                <c:pt idx="14">
                  <c:v>生物工程</c:v>
                </c:pt>
                <c:pt idx="15">
                  <c:v>植物科学与技术</c:v>
                </c:pt>
                <c:pt idx="16">
                  <c:v>农学</c:v>
                </c:pt>
                <c:pt idx="17">
                  <c:v>草业科学</c:v>
                </c:pt>
                <c:pt idx="18">
                  <c:v>生物科学</c:v>
                </c:pt>
                <c:pt idx="19">
                  <c:v>水土保持与荒漠化防治</c:v>
                </c:pt>
                <c:pt idx="20">
                  <c:v>林学</c:v>
                </c:pt>
                <c:pt idx="21">
                  <c:v>动物科学</c:v>
                </c:pt>
                <c:pt idx="22">
                  <c:v>生物技术</c:v>
                </c:pt>
                <c:pt idx="23">
                  <c:v>水产养殖学</c:v>
                </c:pt>
              </c:strCache>
            </c:strRef>
          </c:cat>
          <c:val>
            <c:numRef>
              <c:f>'高于40%的专业'!$B$2:$B$25</c:f>
              <c:numCache>
                <c:formatCode>0.00%</c:formatCode>
                <c:ptCount val="24"/>
                <c:pt idx="0">
                  <c:v>0.40350877192983425</c:v>
                </c:pt>
                <c:pt idx="1">
                  <c:v>0.40540540540540498</c:v>
                </c:pt>
                <c:pt idx="2">
                  <c:v>0.41176470588235714</c:v>
                </c:pt>
                <c:pt idx="3">
                  <c:v>0.42148760330579121</c:v>
                </c:pt>
                <c:pt idx="4">
                  <c:v>0.43678160919540815</c:v>
                </c:pt>
                <c:pt idx="5">
                  <c:v>0.43939393939394522</c:v>
                </c:pt>
                <c:pt idx="6">
                  <c:v>0.45901639344262712</c:v>
                </c:pt>
                <c:pt idx="7">
                  <c:v>0.46511627906977321</c:v>
                </c:pt>
                <c:pt idx="8">
                  <c:v>0.46913580246913389</c:v>
                </c:pt>
                <c:pt idx="9">
                  <c:v>0.47191011235955621</c:v>
                </c:pt>
                <c:pt idx="10">
                  <c:v>0.48571428571429215</c:v>
                </c:pt>
                <c:pt idx="11">
                  <c:v>0.5</c:v>
                </c:pt>
                <c:pt idx="12">
                  <c:v>0.50877192982456099</c:v>
                </c:pt>
                <c:pt idx="13">
                  <c:v>0.52830188679244983</c:v>
                </c:pt>
                <c:pt idx="14">
                  <c:v>0.532258064516129</c:v>
                </c:pt>
                <c:pt idx="15">
                  <c:v>0.54166666666666696</c:v>
                </c:pt>
                <c:pt idx="16">
                  <c:v>0.57547169811321019</c:v>
                </c:pt>
                <c:pt idx="17">
                  <c:v>0.57894736842105299</c:v>
                </c:pt>
                <c:pt idx="18">
                  <c:v>0.6020408163265466</c:v>
                </c:pt>
                <c:pt idx="19">
                  <c:v>0.61538461538461819</c:v>
                </c:pt>
                <c:pt idx="20">
                  <c:v>0.64356435643564402</c:v>
                </c:pt>
                <c:pt idx="21">
                  <c:v>0.64864864864866245</c:v>
                </c:pt>
                <c:pt idx="22">
                  <c:v>0.68877551020409544</c:v>
                </c:pt>
                <c:pt idx="23">
                  <c:v>0.78260869565218338</c:v>
                </c:pt>
              </c:numCache>
            </c:numRef>
          </c:val>
        </c:ser>
        <c:dLbls>
          <c:showVal val="1"/>
        </c:dLbls>
        <c:axId val="87511040"/>
        <c:axId val="87512576"/>
      </c:barChart>
      <c:catAx>
        <c:axId val="87511040"/>
        <c:scaling>
          <c:orientation val="minMax"/>
        </c:scaling>
        <c:axPos val="l"/>
        <c:numFmt formatCode="General" sourceLinked="0"/>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87512576"/>
        <c:crosses val="autoZero"/>
        <c:auto val="1"/>
        <c:lblAlgn val="ctr"/>
        <c:lblOffset val="100"/>
      </c:catAx>
      <c:valAx>
        <c:axId val="87512576"/>
        <c:scaling>
          <c:orientation val="minMax"/>
        </c:scaling>
        <c:axPos val="b"/>
        <c:numFmt formatCode="0.00%" sourceLinked="1"/>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511040"/>
        <c:crosses val="autoZero"/>
        <c:crossBetween val="between"/>
      </c:valAx>
      <c:spPr>
        <a:noFill/>
        <a:ln w="25400">
          <a:noFill/>
        </a:ln>
      </c:spPr>
    </c:plotArea>
    <c:plotVisOnly val="1"/>
    <c:dispBlanksAs val="gap"/>
  </c:chart>
  <c:spPr>
    <a:ln w="9525" cap="flat" cmpd="sng" algn="ctr">
      <a:noFill/>
      <a:prstDash val="solid"/>
      <a:round/>
    </a:ln>
  </c:spPr>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950418158963422"/>
          <c:y val="0"/>
          <c:w val="0.64635298266503105"/>
          <c:h val="0.94140072814864173"/>
        </c:manualLayout>
      </c:layout>
      <c:barChart>
        <c:barDir val="bar"/>
        <c:grouping val="clustered"/>
        <c:ser>
          <c:idx val="0"/>
          <c:order val="0"/>
          <c:tx>
            <c:strRef>
              <c:f>行业分布!$B$31</c:f>
              <c:strCache>
                <c:ptCount val="1"/>
                <c:pt idx="0">
                  <c:v>比例</c:v>
                </c:pt>
              </c:strCache>
            </c:strRef>
          </c:tx>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Val val="1"/>
            <c:extLst>
              <c:ext xmlns:c15="http://schemas.microsoft.com/office/drawing/2012/chart" uri="{CE6537A1-D6FC-4f65-9D91-7224C49458BB}">
                <c15:layout/>
                <c15:showLeaderLines val="0"/>
                <c15:leaderLines/>
              </c:ext>
            </c:extLst>
          </c:dLbls>
          <c:cat>
            <c:strRef>
              <c:f>行业分布!$A$32:$A$51</c:f>
              <c:strCache>
                <c:ptCount val="20"/>
                <c:pt idx="0">
                  <c:v>采矿业</c:v>
                </c:pt>
                <c:pt idx="1">
                  <c:v>军队</c:v>
                </c:pt>
                <c:pt idx="2">
                  <c:v>卫生和社会工作</c:v>
                </c:pt>
                <c:pt idx="3">
                  <c:v>居民服务、修理和其他服务业</c:v>
                </c:pt>
                <c:pt idx="4">
                  <c:v>房地产业</c:v>
                </c:pt>
                <c:pt idx="5">
                  <c:v>租赁和商务服务业</c:v>
                </c:pt>
                <c:pt idx="6">
                  <c:v>住宿和餐饮业</c:v>
                </c:pt>
                <c:pt idx="7">
                  <c:v>文化、体育和娱乐业</c:v>
                </c:pt>
                <c:pt idx="8">
                  <c:v>交通运输、仓储和邮政业</c:v>
                </c:pt>
                <c:pt idx="9">
                  <c:v>科学研究和技术服务业</c:v>
                </c:pt>
                <c:pt idx="10">
                  <c:v>金融业</c:v>
                </c:pt>
                <c:pt idx="11">
                  <c:v>电力、热力、燃气及水生产和供应业</c:v>
                </c:pt>
                <c:pt idx="12">
                  <c:v>公共管理、社会保障和社会组织</c:v>
                </c:pt>
                <c:pt idx="13">
                  <c:v>批发和零售业</c:v>
                </c:pt>
                <c:pt idx="14">
                  <c:v>建筑业</c:v>
                </c:pt>
                <c:pt idx="15">
                  <c:v>水利、环境和公共设施管理业</c:v>
                </c:pt>
                <c:pt idx="16">
                  <c:v>教育</c:v>
                </c:pt>
                <c:pt idx="17">
                  <c:v>信息传输、软件和信息技术服务业</c:v>
                </c:pt>
                <c:pt idx="18">
                  <c:v>农、林、牧、渔业</c:v>
                </c:pt>
                <c:pt idx="19">
                  <c:v>制造业</c:v>
                </c:pt>
              </c:strCache>
            </c:strRef>
          </c:cat>
          <c:val>
            <c:numRef>
              <c:f>行业分布!$B$32:$B$51</c:f>
              <c:numCache>
                <c:formatCode>0.00%</c:formatCode>
                <c:ptCount val="20"/>
                <c:pt idx="0">
                  <c:v>7.1736011477762523E-4</c:v>
                </c:pt>
                <c:pt idx="1">
                  <c:v>1.4347202295552401E-3</c:v>
                </c:pt>
                <c:pt idx="2">
                  <c:v>1.0401721664275707E-2</c:v>
                </c:pt>
                <c:pt idx="3">
                  <c:v>1.14777618364419E-2</c:v>
                </c:pt>
                <c:pt idx="4">
                  <c:v>1.3988522238163908E-2</c:v>
                </c:pt>
                <c:pt idx="5">
                  <c:v>1.54232424677188E-2</c:v>
                </c:pt>
                <c:pt idx="6">
                  <c:v>1.6499282639885201E-2</c:v>
                </c:pt>
                <c:pt idx="7">
                  <c:v>1.9010043041606899E-2</c:v>
                </c:pt>
                <c:pt idx="8">
                  <c:v>2.6542324246771901E-2</c:v>
                </c:pt>
                <c:pt idx="9">
                  <c:v>3.0846484935437186E-2</c:v>
                </c:pt>
                <c:pt idx="10">
                  <c:v>5.1291248206599679E-2</c:v>
                </c:pt>
                <c:pt idx="11">
                  <c:v>5.2367288378766419E-2</c:v>
                </c:pt>
                <c:pt idx="12">
                  <c:v>5.5595408895265402E-2</c:v>
                </c:pt>
                <c:pt idx="13">
                  <c:v>5.774748923959902E-2</c:v>
                </c:pt>
                <c:pt idx="14">
                  <c:v>6.0975609756097601E-2</c:v>
                </c:pt>
                <c:pt idx="15">
                  <c:v>6.7431850789096096E-2</c:v>
                </c:pt>
                <c:pt idx="16">
                  <c:v>7.7116212338594434E-2</c:v>
                </c:pt>
                <c:pt idx="17">
                  <c:v>0.13020086083213805</c:v>
                </c:pt>
                <c:pt idx="18">
                  <c:v>0.14311334289813707</c:v>
                </c:pt>
                <c:pt idx="19">
                  <c:v>0.15781922525107606</c:v>
                </c:pt>
              </c:numCache>
            </c:numRef>
          </c:val>
        </c:ser>
        <c:dLbls>
          <c:showVal val="1"/>
        </c:dLbls>
        <c:axId val="87564672"/>
        <c:axId val="87566208"/>
      </c:barChart>
      <c:catAx>
        <c:axId val="87564672"/>
        <c:scaling>
          <c:orientation val="minMax"/>
        </c:scaling>
        <c:axPos val="l"/>
        <c:numFmt formatCode="General" sourceLinked="0"/>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87566208"/>
        <c:crosses val="autoZero"/>
        <c:auto val="1"/>
        <c:lblAlgn val="ctr"/>
        <c:lblOffset val="100"/>
      </c:catAx>
      <c:valAx>
        <c:axId val="87566208"/>
        <c:scaling>
          <c:orientation val="minMax"/>
        </c:scaling>
        <c:axPos val="b"/>
        <c:numFmt formatCode="0.00%" sourceLinked="1"/>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7564672"/>
        <c:crosses val="autoZero"/>
        <c:crossBetween val="between"/>
      </c:valAx>
    </c:plotArea>
    <c:plotVisOnly val="1"/>
    <c:dispBlanksAs val="gap"/>
  </c:chart>
  <c:spPr>
    <a:ln w="9525" cap="flat" cmpd="sng" algn="ctr">
      <a:noFill/>
      <a:prstDash val="solid"/>
      <a:round/>
    </a:ln>
  </c:spPr>
  <c:txPr>
    <a:bodyPr/>
    <a:lstStyle/>
    <a:p>
      <a:pPr>
        <a:defRPr lang="zh-CN"/>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16558701110899"/>
          <c:y val="0.17269505077995601"/>
          <c:w val="0.57467801475454638"/>
          <c:h val="0.65529617690966002"/>
        </c:manualLayout>
      </c:layout>
      <c:pieChart>
        <c:varyColors val="1"/>
        <c:ser>
          <c:idx val="0"/>
          <c:order val="0"/>
          <c:tx>
            <c:strRef>
              <c:f>就业类型!$J$22</c:f>
              <c:strCache>
                <c:ptCount val="1"/>
                <c:pt idx="0">
                  <c:v>比例</c:v>
                </c:pt>
              </c:strCache>
            </c:strRef>
          </c:tx>
          <c:explosion val="25"/>
          <c:dPt>
            <c:idx val="0"/>
            <c:explosion val="7"/>
          </c:dPt>
          <c:dPt>
            <c:idx val="1"/>
            <c:explosion val="15"/>
          </c:dPt>
          <c:dLbls>
            <c:dLbl>
              <c:idx val="0"/>
              <c:layout>
                <c:manualLayout>
                  <c:x val="4.402836609446989E-2"/>
                  <c:y val="-0.2617902950810389"/>
                </c:manualLayout>
              </c:layout>
              <c:dLblPos val="bestFit"/>
              <c:showVal val="1"/>
              <c:showCatName val="1"/>
              <c:extLst>
                <c:ext xmlns:c15="http://schemas.microsoft.com/office/drawing/2012/chart" uri="{CE6537A1-D6FC-4f65-9D91-7224C49458BB}">
                  <c15:layout/>
                </c:ext>
              </c:extLst>
            </c:dLbl>
            <c:dLbl>
              <c:idx val="1"/>
              <c:layout>
                <c:manualLayout>
                  <c:x val="1.2166126293037211E-3"/>
                  <c:y val="0.18050359518060799"/>
                </c:manualLayout>
              </c:layout>
              <c:tx>
                <c:rich>
                  <a:bodyPr/>
                  <a:lstStyle/>
                  <a:p>
                    <a:r>
                      <a:rPr lang="zh-CN" altLang="en-US">
                        <a:solidFill>
                          <a:schemeClr val="tx1"/>
                        </a:solidFill>
                      </a:rPr>
                      <a:t>升学、出国（境）</a:t>
                    </a:r>
                    <a:r>
                      <a:rPr lang="en-US" altLang="zh-CN">
                        <a:solidFill>
                          <a:schemeClr val="tx1"/>
                        </a:solidFill>
                      </a:rPr>
                      <a:t>, 42.83%</a:t>
                    </a:r>
                  </a:p>
                </c:rich>
              </c:tx>
              <c:dLblPos val="bestFit"/>
              <c:showVal val="1"/>
              <c:showCatName val="1"/>
              <c:extLst>
                <c:ext xmlns:c15="http://schemas.microsoft.com/office/drawing/2012/chart" uri="{CE6537A1-D6FC-4f65-9D91-7224C49458BB}">
                  <c15:layout/>
                </c:ext>
              </c:extLst>
            </c:dLbl>
            <c:dLbl>
              <c:idx val="2"/>
              <c:layout>
                <c:manualLayout>
                  <c:x val="-6.1520664633505112E-2"/>
                  <c:y val="9.4972774471317987E-3"/>
                </c:manualLayout>
              </c:layout>
              <c:dLblPos val="bestFit"/>
              <c:showVal val="1"/>
              <c:showCatName val="1"/>
              <c:extLst>
                <c:ext xmlns:c15="http://schemas.microsoft.com/office/drawing/2012/chart" uri="{CE6537A1-D6FC-4f65-9D91-7224C49458BB}">
                  <c15:layout/>
                </c:ext>
              </c:extLst>
            </c:dLbl>
            <c:dLbl>
              <c:idx val="3"/>
              <c:layout>
                <c:manualLayout>
                  <c:x val="-2.9971605847092204E-2"/>
                  <c:y val="-5.3184753703938215E-2"/>
                </c:manualLayout>
              </c:layout>
              <c:dLblPos val="bestFit"/>
              <c:showVal val="1"/>
              <c:showCatName val="1"/>
              <c:extLst>
                <c:ext xmlns:c15="http://schemas.microsoft.com/office/drawing/2012/chart" uri="{CE6537A1-D6FC-4f65-9D91-7224C49458BB}">
                  <c15:layout/>
                </c:ext>
              </c:extLst>
            </c:dLbl>
            <c:dLbl>
              <c:idx val="4"/>
              <c:layout>
                <c:manualLayout>
                  <c:x val="3.7858870543695612E-2"/>
                  <c:y val="-1.7095099404837312E-2"/>
                </c:manualLayout>
              </c:layout>
              <c:dLblPos val="bestFit"/>
              <c:showVal val="1"/>
              <c:showCatName val="1"/>
              <c:extLst>
                <c:ext xmlns:c15="http://schemas.microsoft.com/office/drawing/2012/chart" uri="{CE6537A1-D6FC-4f65-9D91-7224C49458BB}">
                  <c15:layout/>
                </c:ext>
              </c:extLst>
            </c:dLbl>
            <c:dLbl>
              <c:idx val="5"/>
              <c:layout>
                <c:manualLayout>
                  <c:x val="7.4251641468005003E-2"/>
                  <c:y val="1.671713965001391E-2"/>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就业类型!$I$23:$I$28</c:f>
              <c:strCache>
                <c:ptCount val="6"/>
                <c:pt idx="0">
                  <c:v>企业</c:v>
                </c:pt>
                <c:pt idx="1">
                  <c:v>升学、出国（境）</c:v>
                </c:pt>
                <c:pt idx="2">
                  <c:v>事业单位</c:v>
                </c:pt>
                <c:pt idx="3">
                  <c:v>国家、地方项目</c:v>
                </c:pt>
                <c:pt idx="4">
                  <c:v>党政机关</c:v>
                </c:pt>
                <c:pt idx="5">
                  <c:v>其他</c:v>
                </c:pt>
              </c:strCache>
            </c:strRef>
          </c:cat>
          <c:val>
            <c:numRef>
              <c:f>就业类型!$J$23:$J$28</c:f>
              <c:numCache>
                <c:formatCode>0.00%</c:formatCode>
                <c:ptCount val="6"/>
                <c:pt idx="0">
                  <c:v>0.48328890711503625</c:v>
                </c:pt>
                <c:pt idx="1">
                  <c:v>0.42833709247488411</c:v>
                </c:pt>
                <c:pt idx="2">
                  <c:v>3.6497847037114027E-2</c:v>
                </c:pt>
                <c:pt idx="3">
                  <c:v>1.9889276194381803E-2</c:v>
                </c:pt>
                <c:pt idx="4">
                  <c:v>1.7428747180643796E-2</c:v>
                </c:pt>
                <c:pt idx="5">
                  <c:v>1.4558129997949599E-2</c:v>
                </c:pt>
              </c:numCache>
            </c:numRef>
          </c:val>
        </c:ser>
        <c:dLbls>
          <c:showVal val="1"/>
          <c:showCatName val="1"/>
        </c:dLbls>
        <c:firstSliceAng val="15"/>
      </c:pieChart>
      <c:spPr>
        <a:noFill/>
        <a:ln>
          <a:noFill/>
        </a:ln>
        <a:effectLst/>
      </c:spPr>
    </c:plotArea>
    <c:legend>
      <c:legendPos val="r"/>
      <c:layout>
        <c:manualLayout>
          <c:xMode val="edge"/>
          <c:yMode val="edge"/>
          <c:x val="0.73946196127690778"/>
          <c:y val="0.52633458903496555"/>
          <c:w val="0.21517076270691293"/>
          <c:h val="0.34118696053411224"/>
        </c:manualLayout>
      </c:layout>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2015-2016学年本科教学质量报告12.19</Template>
  <TotalTime>1</TotalTime>
  <Pages>25</Pages>
  <Words>2785</Words>
  <Characters>15880</Characters>
  <Application>Microsoft Office Word</Application>
  <DocSecurity>0</DocSecurity>
  <PresentationFormat/>
  <Lines>132</Lines>
  <Paragraphs>37</Paragraphs>
  <Slides>0</Slides>
  <Notes>0</Notes>
  <HiddenSlides>0</HiddenSlides>
  <MMClips>0</MMClips>
  <ScaleCrop>false</ScaleCrop>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pjb</dc:creator>
  <cp:lastModifiedBy>弋顺超</cp:lastModifiedBy>
  <cp:revision>2</cp:revision>
  <dcterms:created xsi:type="dcterms:W3CDTF">2017-01-19T02:31:00Z</dcterms:created>
  <dcterms:modified xsi:type="dcterms:W3CDTF">2017-01-19T02:31:00Z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