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DE6751" w:rsidP="00DE6751"/>
    <w:p w:rsidR="00DE6751" w:rsidRDefault="00643327" w:rsidP="00DE675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2015年青年教师讲课比赛</w:t>
      </w:r>
    </w:p>
    <w:p w:rsidR="00DE6751" w:rsidRPr="00661798" w:rsidRDefault="00DE6751" w:rsidP="00DE6751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661798"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DE6751" w:rsidRDefault="00DE6751" w:rsidP="00DE6751">
      <w:pPr>
        <w:jc w:val="center"/>
        <w:rPr>
          <w:rFonts w:ascii="宋体" w:hAnsi="宋体"/>
          <w:sz w:val="48"/>
          <w:szCs w:val="48"/>
        </w:rPr>
      </w:pPr>
    </w:p>
    <w:p w:rsidR="004048F3" w:rsidRDefault="004048F3" w:rsidP="004048F3">
      <w:pPr>
        <w:spacing w:line="360" w:lineRule="auto"/>
        <w:rPr>
          <w:rFonts w:ascii="宋体" w:hAnsi="宋体"/>
          <w:sz w:val="28"/>
          <w:szCs w:val="28"/>
        </w:rPr>
      </w:pPr>
    </w:p>
    <w:p w:rsidR="00DE6751" w:rsidRPr="0083224E" w:rsidRDefault="001F0572" w:rsidP="00AC557C">
      <w:pPr>
        <w:spacing w:line="360" w:lineRule="auto"/>
        <w:ind w:firstLineChars="600" w:firstLine="1800"/>
        <w:rPr>
          <w:sz w:val="30"/>
          <w:szCs w:val="30"/>
        </w:rPr>
      </w:pPr>
      <w:r w:rsidRPr="001F0572">
        <w:rPr>
          <w:rFonts w:ascii="黑体" w:eastAsia="黑体" w:hAnsi="黑体" w:hint="eastAsia"/>
          <w:sz w:val="30"/>
          <w:szCs w:val="30"/>
        </w:rPr>
        <w:t>授课题目</w:t>
      </w:r>
      <w:r w:rsidR="004048F3" w:rsidRPr="0083224E">
        <w:rPr>
          <w:rFonts w:hint="eastAsia"/>
          <w:sz w:val="30"/>
          <w:szCs w:val="30"/>
        </w:rPr>
        <w:t>：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AC557C">
        <w:rPr>
          <w:rFonts w:hint="eastAsia"/>
          <w:sz w:val="30"/>
          <w:szCs w:val="30"/>
          <w:u w:val="single"/>
        </w:rPr>
        <w:t xml:space="preserve">  </w:t>
      </w:r>
      <w:r w:rsidR="001A4380">
        <w:rPr>
          <w:rFonts w:ascii="仿宋_GB2312" w:eastAsia="仿宋_GB2312" w:hint="eastAsia"/>
          <w:sz w:val="30"/>
          <w:szCs w:val="30"/>
          <w:u w:val="single"/>
        </w:rPr>
        <w:t>热力学第二定律的统计意义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C557C" w:rsidRPr="00BC71D2">
        <w:rPr>
          <w:rFonts w:hint="eastAsia"/>
          <w:sz w:val="30"/>
          <w:szCs w:val="30"/>
          <w:u w:val="single"/>
        </w:rPr>
        <w:t xml:space="preserve">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</w:p>
    <w:p w:rsidR="00DE6751" w:rsidRPr="0083224E" w:rsidRDefault="000D3B3C" w:rsidP="0083224E">
      <w:pPr>
        <w:spacing w:line="360" w:lineRule="auto"/>
        <w:ind w:firstLineChars="600" w:firstLine="1800"/>
        <w:rPr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所属课程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 </w:t>
      </w:r>
      <w:r w:rsidR="00DE6751" w:rsidRPr="0083224E">
        <w:rPr>
          <w:rFonts w:hint="eastAsia"/>
          <w:sz w:val="30"/>
          <w:szCs w:val="30"/>
          <w:u w:val="single"/>
        </w:rPr>
        <w:t xml:space="preserve">  </w:t>
      </w:r>
      <w:r w:rsidR="00AC557C">
        <w:rPr>
          <w:rFonts w:hint="eastAsia"/>
          <w:sz w:val="30"/>
          <w:szCs w:val="30"/>
          <w:u w:val="single"/>
        </w:rPr>
        <w:t xml:space="preserve">     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大学物理学</w:t>
      </w:r>
      <w:r w:rsidR="004048F3" w:rsidRPr="0083224E">
        <w:rPr>
          <w:rFonts w:hint="eastAsia"/>
          <w:sz w:val="30"/>
          <w:szCs w:val="30"/>
          <w:u w:val="single"/>
        </w:rPr>
        <w:t xml:space="preserve">           </w:t>
      </w:r>
    </w:p>
    <w:p w:rsidR="00DE6751" w:rsidRPr="0083224E" w:rsidRDefault="004048F3" w:rsidP="0083224E">
      <w:pPr>
        <w:spacing w:line="360" w:lineRule="auto"/>
        <w:ind w:firstLineChars="600" w:firstLine="1800"/>
        <w:rPr>
          <w:sz w:val="30"/>
          <w:szCs w:val="30"/>
          <w:u w:val="single"/>
        </w:rPr>
      </w:pPr>
      <w:r w:rsidRPr="0083224E">
        <w:rPr>
          <w:rFonts w:ascii="黑体" w:eastAsia="黑体" w:hAnsi="黑体" w:hint="eastAsia"/>
          <w:sz w:val="30"/>
          <w:szCs w:val="30"/>
        </w:rPr>
        <w:t>授课教师</w:t>
      </w:r>
      <w:r w:rsidR="00DE6751" w:rsidRPr="0083224E">
        <w:rPr>
          <w:rFonts w:hint="eastAsia"/>
          <w:sz w:val="30"/>
          <w:szCs w:val="30"/>
        </w:rPr>
        <w:t>：</w:t>
      </w:r>
      <w:r w:rsidR="00DE6751" w:rsidRPr="0083224E">
        <w:rPr>
          <w:rFonts w:hint="eastAsia"/>
          <w:sz w:val="30"/>
          <w:szCs w:val="30"/>
          <w:u w:val="single"/>
        </w:rPr>
        <w:t xml:space="preserve">  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DE6751" w:rsidRPr="0083224E">
        <w:rPr>
          <w:rFonts w:hint="eastAsia"/>
          <w:sz w:val="30"/>
          <w:szCs w:val="30"/>
          <w:u w:val="single"/>
        </w:rPr>
        <w:t xml:space="preserve">      </w:t>
      </w:r>
      <w:r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>陈</w:t>
      </w:r>
      <w:r w:rsidR="00AC557C" w:rsidRPr="008F608A">
        <w:rPr>
          <w:rFonts w:ascii="仿宋_GB2312" w:eastAsia="仿宋_GB2312" w:hint="eastAsia"/>
          <w:sz w:val="30"/>
          <w:szCs w:val="30"/>
          <w:u w:val="single"/>
        </w:rPr>
        <w:t>莹莹</w:t>
      </w:r>
      <w:r w:rsidRPr="0083224E">
        <w:rPr>
          <w:rFonts w:hint="eastAsia"/>
          <w:sz w:val="30"/>
          <w:szCs w:val="30"/>
          <w:u w:val="single"/>
        </w:rPr>
        <w:t xml:space="preserve">             </w:t>
      </w:r>
    </w:p>
    <w:p w:rsidR="00DE6751" w:rsidRPr="0083224E" w:rsidRDefault="00DE6751" w:rsidP="0083224E">
      <w:pPr>
        <w:spacing w:line="360" w:lineRule="auto"/>
        <w:ind w:firstLineChars="600" w:firstLine="1800"/>
        <w:rPr>
          <w:sz w:val="30"/>
          <w:szCs w:val="30"/>
        </w:rPr>
      </w:pPr>
      <w:r w:rsidRPr="0083224E">
        <w:rPr>
          <w:rFonts w:ascii="黑体" w:eastAsia="黑体" w:hAnsi="黑体" w:hint="eastAsia"/>
          <w:sz w:val="30"/>
          <w:szCs w:val="30"/>
        </w:rPr>
        <w:t>日</w:t>
      </w:r>
      <w:r w:rsidR="004048F3" w:rsidRPr="0083224E">
        <w:rPr>
          <w:rFonts w:ascii="黑体" w:eastAsia="黑体" w:hAnsi="黑体" w:hint="eastAsia"/>
          <w:sz w:val="30"/>
          <w:szCs w:val="30"/>
        </w:rPr>
        <w:t xml:space="preserve">    </w:t>
      </w:r>
      <w:r w:rsidRPr="0083224E">
        <w:rPr>
          <w:rFonts w:ascii="黑体" w:eastAsia="黑体" w:hAnsi="黑体" w:hint="eastAsia"/>
          <w:sz w:val="30"/>
          <w:szCs w:val="30"/>
        </w:rPr>
        <w:t>期</w:t>
      </w:r>
      <w:r w:rsidRPr="0083224E">
        <w:rPr>
          <w:rFonts w:hint="eastAsia"/>
          <w:sz w:val="30"/>
          <w:szCs w:val="30"/>
        </w:rPr>
        <w:t>：</w:t>
      </w:r>
      <w:r w:rsidRPr="0083224E">
        <w:rPr>
          <w:rFonts w:hint="eastAsia"/>
          <w:sz w:val="30"/>
          <w:szCs w:val="30"/>
          <w:u w:val="single"/>
        </w:rPr>
        <w:t xml:space="preserve">     </w:t>
      </w:r>
      <w:r w:rsidR="004048F3" w:rsidRPr="0083224E">
        <w:rPr>
          <w:rFonts w:hint="eastAsia"/>
          <w:sz w:val="30"/>
          <w:szCs w:val="30"/>
          <w:u w:val="single"/>
        </w:rPr>
        <w:t xml:space="preserve">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="004048F3" w:rsidRPr="0083224E">
        <w:rPr>
          <w:rFonts w:hint="eastAsia"/>
          <w:sz w:val="30"/>
          <w:szCs w:val="30"/>
          <w:u w:val="single"/>
        </w:rPr>
        <w:t xml:space="preserve">  </w:t>
      </w:r>
      <w:r w:rsidRPr="008F608A">
        <w:rPr>
          <w:rFonts w:eastAsia="仿宋_GB2312"/>
          <w:sz w:val="30"/>
          <w:szCs w:val="30"/>
          <w:u w:val="single"/>
        </w:rPr>
        <w:t>2015</w:t>
      </w:r>
      <w:r w:rsidRPr="008F608A">
        <w:rPr>
          <w:rFonts w:eastAsia="仿宋_GB2312"/>
          <w:sz w:val="30"/>
          <w:szCs w:val="30"/>
          <w:u w:val="single"/>
        </w:rPr>
        <w:t>年</w:t>
      </w:r>
      <w:r w:rsidR="004048F3"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2</w:t>
      </w:r>
      <w:r w:rsidRPr="008F608A">
        <w:rPr>
          <w:rFonts w:eastAsia="仿宋_GB2312"/>
          <w:sz w:val="30"/>
          <w:szCs w:val="30"/>
          <w:u w:val="single"/>
        </w:rPr>
        <w:t>月</w:t>
      </w:r>
      <w:r w:rsidRPr="008F608A">
        <w:rPr>
          <w:rFonts w:eastAsia="仿宋_GB2312"/>
          <w:sz w:val="30"/>
          <w:szCs w:val="30"/>
          <w:u w:val="single"/>
        </w:rPr>
        <w:t>1</w:t>
      </w:r>
      <w:r w:rsidR="00AC557C" w:rsidRPr="008F608A">
        <w:rPr>
          <w:rFonts w:eastAsia="仿宋_GB2312"/>
          <w:sz w:val="30"/>
          <w:szCs w:val="30"/>
          <w:u w:val="single"/>
        </w:rPr>
        <w:t>0</w:t>
      </w:r>
      <w:r w:rsidRPr="008F608A">
        <w:rPr>
          <w:rFonts w:eastAsia="仿宋_GB2312"/>
          <w:sz w:val="30"/>
          <w:szCs w:val="30"/>
          <w:u w:val="single"/>
        </w:rPr>
        <w:t>日</w:t>
      </w:r>
      <w:r w:rsidRPr="008F608A">
        <w:rPr>
          <w:rFonts w:eastAsia="仿宋_GB2312"/>
          <w:sz w:val="30"/>
          <w:szCs w:val="30"/>
          <w:u w:val="single"/>
        </w:rPr>
        <w:t xml:space="preserve"> </w:t>
      </w:r>
      <w:r w:rsidRPr="008F608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 </w:t>
      </w:r>
      <w:r w:rsidR="00BC71D2">
        <w:rPr>
          <w:rFonts w:hint="eastAsia"/>
          <w:sz w:val="30"/>
          <w:szCs w:val="30"/>
          <w:u w:val="single"/>
        </w:rPr>
        <w:t xml:space="preserve"> </w:t>
      </w:r>
      <w:r w:rsidRPr="0083224E">
        <w:rPr>
          <w:rFonts w:hint="eastAsia"/>
          <w:sz w:val="30"/>
          <w:szCs w:val="30"/>
          <w:u w:val="single"/>
        </w:rPr>
        <w:t xml:space="preserve">  </w:t>
      </w: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DE6751" w:rsidRDefault="00DE6751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906E5B" w:rsidRPr="005E24B1" w:rsidRDefault="009F1A53" w:rsidP="006570C5">
      <w:pPr>
        <w:pStyle w:val="title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  <w:r w:rsidRPr="005E24B1">
        <w:rPr>
          <w:rFonts w:ascii="黑体" w:eastAsia="黑体" w:hAnsi="黑体" w:cs="Times New Roman"/>
          <w:color w:val="auto"/>
          <w:sz w:val="44"/>
          <w:szCs w:val="44"/>
        </w:rPr>
        <w:lastRenderedPageBreak/>
        <w:t>教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Pr="005E24B1">
        <w:rPr>
          <w:rFonts w:ascii="黑体" w:eastAsia="黑体" w:hAnsi="黑体" w:cs="Times New Roman"/>
          <w:color w:val="auto"/>
          <w:sz w:val="44"/>
          <w:szCs w:val="44"/>
        </w:rPr>
        <w:t>学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设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CB325B" w:rsidRPr="005E24B1">
        <w:rPr>
          <w:rFonts w:ascii="黑体" w:eastAsia="黑体" w:hAnsi="黑体" w:cs="Times New Roman" w:hint="eastAsia"/>
          <w:color w:val="auto"/>
          <w:sz w:val="44"/>
          <w:szCs w:val="44"/>
        </w:rPr>
        <w:t>计</w:t>
      </w:r>
      <w:r w:rsidR="00CB325B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方</w:t>
      </w:r>
      <w:r w:rsidR="005E24B1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  <w:r w:rsidR="004940A8" w:rsidRPr="005E24B1">
        <w:rPr>
          <w:rFonts w:ascii="黑体" w:eastAsia="黑体" w:hAnsi="黑体" w:cs="Times New Roman"/>
          <w:color w:val="auto"/>
          <w:sz w:val="44"/>
          <w:szCs w:val="44"/>
        </w:rPr>
        <w:t>案</w:t>
      </w:r>
      <w:r w:rsidR="00C74A50">
        <w:rPr>
          <w:rFonts w:ascii="黑体" w:eastAsia="黑体" w:hAnsi="黑体" w:cs="Times New Roman" w:hint="eastAsia"/>
          <w:color w:val="auto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4768"/>
        <w:gridCol w:w="1559"/>
        <w:gridCol w:w="1865"/>
      </w:tblGrid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B325B" w:rsidP="00CD11E2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4940A8" w:rsidRPr="000C08EA" w:rsidTr="004E2D73">
        <w:trPr>
          <w:trHeight w:val="426"/>
        </w:trPr>
        <w:tc>
          <w:tcPr>
            <w:tcW w:w="1549" w:type="dxa"/>
          </w:tcPr>
          <w:p w:rsidR="00494D96" w:rsidRPr="000C08EA" w:rsidRDefault="00C150D9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授课题目</w:t>
            </w:r>
          </w:p>
        </w:tc>
        <w:tc>
          <w:tcPr>
            <w:tcW w:w="4768" w:type="dxa"/>
          </w:tcPr>
          <w:p w:rsidR="004940A8" w:rsidRPr="000C08EA" w:rsidRDefault="00CE26D3" w:rsidP="00C150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热力学第二定律的统计意义</w:t>
            </w:r>
          </w:p>
        </w:tc>
        <w:tc>
          <w:tcPr>
            <w:tcW w:w="1559" w:type="dxa"/>
          </w:tcPr>
          <w:p w:rsidR="004940A8" w:rsidRPr="000C08EA" w:rsidRDefault="005E24B1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所属</w:t>
            </w:r>
            <w:r w:rsidR="00D308C7" w:rsidRPr="000C08EA">
              <w:rPr>
                <w:rFonts w:ascii="黑体" w:eastAsia="黑体" w:hAnsi="黑体"/>
                <w:sz w:val="24"/>
              </w:rPr>
              <w:t>课程</w:t>
            </w:r>
          </w:p>
        </w:tc>
        <w:tc>
          <w:tcPr>
            <w:tcW w:w="1865" w:type="dxa"/>
          </w:tcPr>
          <w:p w:rsidR="004940A8" w:rsidRPr="000C08EA" w:rsidRDefault="00D308C7" w:rsidP="00C150D9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大学物理学</w:t>
            </w:r>
          </w:p>
        </w:tc>
      </w:tr>
      <w:tr w:rsidR="00D308C7" w:rsidRPr="000C08EA" w:rsidTr="00B55EFD">
        <w:trPr>
          <w:trHeight w:val="392"/>
        </w:trPr>
        <w:tc>
          <w:tcPr>
            <w:tcW w:w="1549" w:type="dxa"/>
            <w:vAlign w:val="center"/>
          </w:tcPr>
          <w:p w:rsidR="00D308C7" w:rsidRPr="000C08EA" w:rsidRDefault="00D308C7" w:rsidP="00B55EFD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相关知识点</w:t>
            </w:r>
          </w:p>
        </w:tc>
        <w:tc>
          <w:tcPr>
            <w:tcW w:w="4768" w:type="dxa"/>
          </w:tcPr>
          <w:p w:rsidR="00D308C7" w:rsidRDefault="00BA7759" w:rsidP="006114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微观态</w:t>
            </w:r>
            <w:r w:rsidR="00105FE8">
              <w:rPr>
                <w:rFonts w:ascii="仿宋_GB2312" w:eastAsia="仿宋_GB2312" w:hint="eastAsia"/>
                <w:sz w:val="24"/>
              </w:rPr>
              <w:t>及其</w:t>
            </w:r>
            <w:r w:rsidR="001B1511">
              <w:rPr>
                <w:rFonts w:ascii="仿宋_GB2312" w:eastAsia="仿宋_GB2312" w:hint="eastAsia"/>
                <w:sz w:val="24"/>
              </w:rPr>
              <w:t>概率、</w:t>
            </w:r>
            <w:r>
              <w:rPr>
                <w:rFonts w:ascii="仿宋_GB2312" w:eastAsia="仿宋_GB2312" w:hint="eastAsia"/>
                <w:sz w:val="24"/>
              </w:rPr>
              <w:t>宏观态</w:t>
            </w:r>
            <w:r w:rsidR="00105FE8">
              <w:rPr>
                <w:rFonts w:ascii="仿宋_GB2312" w:eastAsia="仿宋_GB2312" w:hint="eastAsia"/>
                <w:sz w:val="24"/>
              </w:rPr>
              <w:t>及其</w:t>
            </w:r>
            <w:r>
              <w:rPr>
                <w:rFonts w:ascii="仿宋_GB2312" w:eastAsia="仿宋_GB2312" w:hint="eastAsia"/>
                <w:sz w:val="24"/>
              </w:rPr>
              <w:t>概率</w:t>
            </w:r>
          </w:p>
          <w:p w:rsidR="00BA7759" w:rsidRPr="000C08EA" w:rsidRDefault="007E394C" w:rsidP="006114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热力学第二定律的统计意义</w:t>
            </w:r>
          </w:p>
        </w:tc>
        <w:tc>
          <w:tcPr>
            <w:tcW w:w="1559" w:type="dxa"/>
            <w:vAlign w:val="center"/>
          </w:tcPr>
          <w:p w:rsidR="00D308C7" w:rsidRPr="000C08EA" w:rsidRDefault="00D308C7" w:rsidP="00B55EFD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授课时长</w:t>
            </w:r>
          </w:p>
        </w:tc>
        <w:tc>
          <w:tcPr>
            <w:tcW w:w="1865" w:type="dxa"/>
            <w:vAlign w:val="center"/>
          </w:tcPr>
          <w:p w:rsidR="00D308C7" w:rsidRPr="000C08EA" w:rsidRDefault="00D308C7" w:rsidP="00B55EFD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15</w:t>
            </w:r>
            <w:r w:rsidRPr="000C08EA">
              <w:rPr>
                <w:rFonts w:eastAsia="仿宋_GB2312"/>
                <w:sz w:val="24"/>
              </w:rPr>
              <w:t>分钟</w:t>
            </w:r>
          </w:p>
        </w:tc>
      </w:tr>
      <w:tr w:rsidR="00622E92" w:rsidRPr="000C08EA" w:rsidTr="00E67B66">
        <w:tc>
          <w:tcPr>
            <w:tcW w:w="1549" w:type="dxa"/>
          </w:tcPr>
          <w:p w:rsidR="00622E92" w:rsidRPr="000C08EA" w:rsidRDefault="00622E92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适用对象</w:t>
            </w:r>
          </w:p>
        </w:tc>
        <w:tc>
          <w:tcPr>
            <w:tcW w:w="8192" w:type="dxa"/>
            <w:gridSpan w:val="3"/>
          </w:tcPr>
          <w:p w:rsidR="00622E92" w:rsidRPr="000C08EA" w:rsidRDefault="00622E92" w:rsidP="00EE660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我校开设大学物理课的各专业</w:t>
            </w:r>
          </w:p>
        </w:tc>
      </w:tr>
      <w:tr w:rsidR="00D95DA9" w:rsidRPr="000C08EA" w:rsidTr="00EE660F">
        <w:tc>
          <w:tcPr>
            <w:tcW w:w="1549" w:type="dxa"/>
            <w:vAlign w:val="center"/>
          </w:tcPr>
          <w:p w:rsidR="00D95DA9" w:rsidRPr="000C08EA" w:rsidRDefault="00D95DA9" w:rsidP="00EE660F">
            <w:pPr>
              <w:jc w:val="center"/>
              <w:rPr>
                <w:rFonts w:ascii="黑体" w:eastAsia="黑体" w:hAnsi="黑体"/>
                <w:sz w:val="24"/>
              </w:rPr>
            </w:pPr>
            <w:r w:rsidRPr="000C08EA">
              <w:rPr>
                <w:rFonts w:ascii="黑体" w:eastAsia="黑体" w:hAnsi="黑体"/>
                <w:sz w:val="24"/>
              </w:rPr>
              <w:t>使用教材</w:t>
            </w:r>
          </w:p>
        </w:tc>
        <w:tc>
          <w:tcPr>
            <w:tcW w:w="8192" w:type="dxa"/>
            <w:gridSpan w:val="3"/>
          </w:tcPr>
          <w:p w:rsidR="00D95DA9" w:rsidRDefault="00AB51DF" w:rsidP="00AB51DF">
            <w:pPr>
              <w:jc w:val="center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《大学物理学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="009C161A" w:rsidRPr="000C08EA">
              <w:rPr>
                <w:rFonts w:eastAsia="仿宋_GB2312"/>
                <w:sz w:val="24"/>
              </w:rPr>
              <w:t>第二版</w:t>
            </w:r>
            <w:r w:rsidR="009C161A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 w:rsidRPr="000C08EA">
              <w:rPr>
                <w:rFonts w:eastAsia="仿宋_GB2312"/>
                <w:sz w:val="24"/>
              </w:rPr>
              <w:t>》，王国栋主编，高等教育出版社，</w:t>
            </w:r>
            <w:r w:rsidRPr="000C08EA">
              <w:rPr>
                <w:rFonts w:eastAsia="仿宋_GB2312"/>
                <w:sz w:val="24"/>
              </w:rPr>
              <w:t>2013</w:t>
            </w:r>
          </w:p>
          <w:p w:rsidR="00EE660F" w:rsidRPr="000C08EA" w:rsidRDefault="00EE660F" w:rsidP="00AB51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《</w:t>
            </w:r>
            <w:r w:rsidRPr="000C08EA">
              <w:rPr>
                <w:rFonts w:eastAsia="仿宋_GB2312"/>
                <w:sz w:val="24"/>
              </w:rPr>
              <w:t>大学物理学</w:t>
            </w:r>
            <w:r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（</w:t>
            </w:r>
            <w:r w:rsidRPr="000C08EA">
              <w:rPr>
                <w:rFonts w:eastAsia="仿宋_GB2312"/>
                <w:sz w:val="24"/>
              </w:rPr>
              <w:t>第二版</w:t>
            </w:r>
            <w:r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）</w:t>
            </w:r>
            <w:r>
              <w:rPr>
                <w:rFonts w:eastAsia="仿宋_GB2312"/>
                <w:sz w:val="24"/>
              </w:rPr>
              <w:t>》，</w:t>
            </w:r>
            <w:r>
              <w:rPr>
                <w:rFonts w:eastAsia="仿宋_GB2312" w:hint="eastAsia"/>
                <w:sz w:val="24"/>
              </w:rPr>
              <w:t>张社奇主编，中国农业出版社，</w:t>
            </w:r>
            <w:r>
              <w:rPr>
                <w:rFonts w:eastAsia="仿宋_GB2312" w:hint="eastAsia"/>
                <w:sz w:val="24"/>
              </w:rPr>
              <w:t>2014</w:t>
            </w:r>
          </w:p>
        </w:tc>
      </w:tr>
      <w:tr w:rsidR="00CB325B" w:rsidRPr="00DA1AF7" w:rsidTr="00DA1AF7">
        <w:tc>
          <w:tcPr>
            <w:tcW w:w="9741" w:type="dxa"/>
            <w:gridSpan w:val="4"/>
            <w:shd w:val="clear" w:color="auto" w:fill="CCCCCC"/>
          </w:tcPr>
          <w:p w:rsidR="00CB325B" w:rsidRPr="00DA1AF7" w:rsidRDefault="00C24E77" w:rsidP="00CD11E2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 学</w:t>
            </w:r>
            <w:r w:rsidR="00CB325B" w:rsidRPr="00DA1AF7">
              <w:rPr>
                <w:rFonts w:ascii="黑体" w:eastAsia="黑体" w:hAnsi="黑体" w:hint="eastAsia"/>
                <w:sz w:val="28"/>
                <w:szCs w:val="28"/>
              </w:rPr>
              <w:t xml:space="preserve"> 分 析</w:t>
            </w:r>
          </w:p>
        </w:tc>
      </w:tr>
      <w:tr w:rsidR="00CB325B" w:rsidRPr="00DA1AF7" w:rsidTr="00974689">
        <w:trPr>
          <w:trHeight w:val="2431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教学背景</w:t>
            </w:r>
          </w:p>
        </w:tc>
        <w:tc>
          <w:tcPr>
            <w:tcW w:w="8192" w:type="dxa"/>
            <w:gridSpan w:val="3"/>
            <w:vAlign w:val="center"/>
          </w:tcPr>
          <w:p w:rsidR="00D316A1" w:rsidRDefault="00DE6751" w:rsidP="00D316A1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 xml:space="preserve">1. </w:t>
            </w:r>
            <w:r w:rsidRP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教学内容分析</w:t>
            </w:r>
            <w:r w:rsidR="00F41E34">
              <w:rPr>
                <w:rFonts w:eastAsia="仿宋_GB2312"/>
                <w:color w:val="000000"/>
                <w:sz w:val="24"/>
                <w:shd w:val="clear" w:color="auto" w:fill="FFFFFF"/>
              </w:rPr>
              <w:t>：</w:t>
            </w:r>
            <w:r w:rsidR="00B54A25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热力学第二定律</w:t>
            </w:r>
            <w:r w:rsidR="00C041BF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是热力学基本定律之一，</w:t>
            </w:r>
            <w:r w:rsidR="00636B68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指出一切与热现象有关的实际宏观过程都不可逆</w:t>
            </w:r>
            <w:r w:rsidR="00FD0B5D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，比如覆水难收、摩擦生热、扩散等等。</w:t>
            </w:r>
            <w:r w:rsidR="00BF7DAE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这是一条经验定律，告诉</w:t>
            </w:r>
            <w:r w:rsidR="00FD0B5D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了</w:t>
            </w:r>
            <w:r w:rsidR="00BF7DAE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我们“是什么”。</w:t>
            </w:r>
            <w:r w:rsidR="008F63C0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本节课</w:t>
            </w:r>
            <w:r w:rsidR="00BF7DAE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利用统计</w:t>
            </w:r>
            <w:r w:rsidR="007B520C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物理学</w:t>
            </w:r>
            <w:r w:rsidR="00190561">
              <w:rPr>
                <w:rFonts w:eastAsia="仿宋_GB2312" w:hint="eastAsia"/>
                <w:color w:val="000000"/>
                <w:sz w:val="24"/>
                <w:shd w:val="clear" w:color="auto" w:fill="FFFFFF"/>
              </w:rPr>
              <w:t>方法，对热力学第二定律进行分析，回答“为什么”的问题。</w:t>
            </w:r>
          </w:p>
          <w:p w:rsidR="00CB325B" w:rsidRPr="00F41E34" w:rsidRDefault="00DE6751" w:rsidP="00D316A1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学生学情分析</w:t>
            </w:r>
            <w:r w:rsidR="00F41E34">
              <w:rPr>
                <w:rFonts w:eastAsia="仿宋_GB2312"/>
                <w:sz w:val="24"/>
              </w:rPr>
              <w:t>：</w:t>
            </w:r>
            <w:r w:rsidR="00174736">
              <w:rPr>
                <w:rFonts w:eastAsia="仿宋_GB2312" w:hint="eastAsia"/>
                <w:sz w:val="24"/>
              </w:rPr>
              <w:t>本课程的前修课程是高中物理学、数学</w:t>
            </w:r>
            <w:r w:rsidR="008A7478">
              <w:rPr>
                <w:rFonts w:eastAsia="仿宋_GB2312" w:hint="eastAsia"/>
                <w:sz w:val="24"/>
              </w:rPr>
              <w:t>和</w:t>
            </w:r>
            <w:r w:rsidR="00F41E34">
              <w:rPr>
                <w:rFonts w:eastAsia="仿宋_GB2312" w:hint="eastAsia"/>
                <w:sz w:val="24"/>
              </w:rPr>
              <w:t>高等数学</w:t>
            </w:r>
            <w:r w:rsidR="002478EA">
              <w:rPr>
                <w:rFonts w:eastAsia="仿宋_GB2312" w:hint="eastAsia"/>
                <w:sz w:val="24"/>
              </w:rPr>
              <w:t>、概率论</w:t>
            </w:r>
            <w:r w:rsidR="00F41E34">
              <w:rPr>
                <w:rFonts w:eastAsia="仿宋_GB2312" w:hint="eastAsia"/>
                <w:sz w:val="24"/>
              </w:rPr>
              <w:t>，</w:t>
            </w:r>
            <w:r w:rsidR="00193457">
              <w:rPr>
                <w:rFonts w:eastAsia="仿宋_GB2312" w:hint="eastAsia"/>
                <w:sz w:val="24"/>
              </w:rPr>
              <w:t>学生已</w:t>
            </w:r>
            <w:r w:rsidR="00682F48">
              <w:rPr>
                <w:rFonts w:eastAsia="仿宋_GB2312" w:hint="eastAsia"/>
                <w:sz w:val="24"/>
              </w:rPr>
              <w:t>具备与本课程相关的基础物理知识和数学知识。</w:t>
            </w:r>
          </w:p>
        </w:tc>
      </w:tr>
      <w:tr w:rsidR="00CB325B" w:rsidRPr="00DA1AF7" w:rsidTr="002478EA">
        <w:trPr>
          <w:trHeight w:val="2104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教学目标</w:t>
            </w:r>
          </w:p>
        </w:tc>
        <w:tc>
          <w:tcPr>
            <w:tcW w:w="8192" w:type="dxa"/>
            <w:gridSpan w:val="3"/>
            <w:vAlign w:val="center"/>
          </w:tcPr>
          <w:p w:rsidR="000C08EA" w:rsidRPr="00F41E34" w:rsidRDefault="00DE6751" w:rsidP="00D17A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1. </w:t>
            </w:r>
            <w:r w:rsidRPr="00F41E34">
              <w:rPr>
                <w:rFonts w:eastAsia="仿宋_GB2312"/>
                <w:sz w:val="24"/>
              </w:rPr>
              <w:t>认知目标</w:t>
            </w:r>
            <w:r w:rsidR="00682F48">
              <w:rPr>
                <w:rFonts w:eastAsia="仿宋_GB2312" w:hint="eastAsia"/>
                <w:sz w:val="24"/>
              </w:rPr>
              <w:t>：①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掌握</w:t>
            </w:r>
            <w:r w:rsidR="008F63C0">
              <w:rPr>
                <w:rFonts w:eastAsia="仿宋_GB2312" w:hint="eastAsia"/>
                <w:color w:val="000000"/>
                <w:sz w:val="24"/>
              </w:rPr>
              <w:t>微观态</w:t>
            </w:r>
            <w:r w:rsidR="00E5332F">
              <w:rPr>
                <w:rFonts w:eastAsia="仿宋_GB2312" w:hint="eastAsia"/>
                <w:color w:val="000000"/>
                <w:sz w:val="24"/>
              </w:rPr>
              <w:t>及其概率、</w:t>
            </w:r>
            <w:r w:rsidR="00FD0B5D">
              <w:rPr>
                <w:rFonts w:eastAsia="仿宋_GB2312" w:hint="eastAsia"/>
                <w:color w:val="000000"/>
                <w:sz w:val="24"/>
              </w:rPr>
              <w:t>宏观态</w:t>
            </w:r>
            <w:r w:rsidR="00E5332F">
              <w:rPr>
                <w:rFonts w:eastAsia="仿宋_GB2312" w:hint="eastAsia"/>
                <w:color w:val="000000"/>
                <w:sz w:val="24"/>
              </w:rPr>
              <w:t>及其</w:t>
            </w:r>
            <w:r w:rsidR="008F63C0">
              <w:rPr>
                <w:rFonts w:eastAsia="仿宋_GB2312" w:hint="eastAsia"/>
                <w:color w:val="000000"/>
                <w:sz w:val="24"/>
              </w:rPr>
              <w:t>概率</w:t>
            </w:r>
            <w:r w:rsidR="000C08EA" w:rsidRPr="00F41E34">
              <w:rPr>
                <w:rFonts w:eastAsia="仿宋_GB2312" w:hint="eastAsia"/>
                <w:color w:val="000000"/>
                <w:sz w:val="24"/>
              </w:rPr>
              <w:t>；</w:t>
            </w:r>
            <w:r w:rsidR="00682F48">
              <w:rPr>
                <w:rFonts w:eastAsia="仿宋_GB2312" w:hint="eastAsia"/>
                <w:color w:val="000000"/>
                <w:sz w:val="24"/>
              </w:rPr>
              <w:t>②</w:t>
            </w:r>
            <w:r w:rsidR="008F63C0">
              <w:rPr>
                <w:rFonts w:eastAsia="仿宋_GB2312" w:hint="eastAsia"/>
                <w:color w:val="000000"/>
                <w:sz w:val="24"/>
              </w:rPr>
              <w:t>理解热力学第二定律的统计意义</w:t>
            </w:r>
            <w:r w:rsidR="00491303">
              <w:rPr>
                <w:rFonts w:eastAsia="仿宋_GB2312" w:hint="eastAsia"/>
                <w:color w:val="000000"/>
                <w:sz w:val="24"/>
              </w:rPr>
              <w:t>。</w:t>
            </w:r>
          </w:p>
          <w:p w:rsidR="000C08EA" w:rsidRPr="00F41E34" w:rsidRDefault="00DE6751" w:rsidP="0075074E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F41E34">
              <w:rPr>
                <w:rFonts w:eastAsia="仿宋_GB2312"/>
                <w:sz w:val="24"/>
              </w:rPr>
              <w:t xml:space="preserve">2. </w:t>
            </w:r>
            <w:r w:rsidRPr="00F41E34">
              <w:rPr>
                <w:rFonts w:eastAsia="仿宋_GB2312"/>
                <w:sz w:val="24"/>
              </w:rPr>
              <w:t>能力目标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587D93">
              <w:rPr>
                <w:rFonts w:eastAsia="仿宋_GB2312" w:hint="eastAsia"/>
                <w:sz w:val="24"/>
              </w:rPr>
              <w:t>①</w:t>
            </w:r>
            <w:r w:rsidR="0075074E">
              <w:rPr>
                <w:rFonts w:eastAsia="仿宋_GB2312" w:hint="eastAsia"/>
                <w:sz w:val="24"/>
              </w:rPr>
              <w:t>将抽象的结论、定律与实际现象联系起来，深刻理解自然规律，用以解释</w:t>
            </w:r>
            <w:r w:rsidR="008F7CCF">
              <w:rPr>
                <w:rFonts w:eastAsia="仿宋_GB2312" w:hint="eastAsia"/>
                <w:sz w:val="24"/>
              </w:rPr>
              <w:t>具体</w:t>
            </w:r>
            <w:r w:rsidR="0075074E">
              <w:rPr>
                <w:rFonts w:eastAsia="仿宋_GB2312" w:hint="eastAsia"/>
                <w:sz w:val="24"/>
              </w:rPr>
              <w:t>现象</w:t>
            </w:r>
            <w:r w:rsidR="008F7CCF">
              <w:rPr>
                <w:rFonts w:eastAsia="仿宋_GB2312" w:hint="eastAsia"/>
                <w:sz w:val="24"/>
              </w:rPr>
              <w:t>；</w:t>
            </w:r>
            <w:r w:rsidR="00FD0B5D">
              <w:rPr>
                <w:rFonts w:eastAsia="仿宋_GB2312" w:hint="eastAsia"/>
                <w:color w:val="000000"/>
                <w:sz w:val="24"/>
              </w:rPr>
              <w:t>②</w:t>
            </w:r>
            <w:r w:rsidR="005E49CA">
              <w:rPr>
                <w:rFonts w:eastAsia="仿宋_GB2312" w:hint="eastAsia"/>
                <w:sz w:val="24"/>
              </w:rPr>
              <w:t>鼓励学生对司空见惯的现象保持好奇心，悟物穷理，探究自然界的奥秘</w:t>
            </w:r>
            <w:r w:rsidR="0028038D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2478EA">
        <w:trPr>
          <w:trHeight w:val="1247"/>
        </w:trPr>
        <w:tc>
          <w:tcPr>
            <w:tcW w:w="1549" w:type="dxa"/>
            <w:vAlign w:val="center"/>
          </w:tcPr>
          <w:p w:rsidR="00CB325B" w:rsidRPr="00DA1AF7" w:rsidRDefault="00CB325B" w:rsidP="00DA1AF7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192" w:type="dxa"/>
            <w:gridSpan w:val="3"/>
            <w:vAlign w:val="center"/>
          </w:tcPr>
          <w:p w:rsidR="00CB325B" w:rsidRPr="000C08EA" w:rsidRDefault="00CB325B" w:rsidP="003939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1.</w:t>
            </w:r>
            <w:r w:rsidR="00380FDB">
              <w:rPr>
                <w:rFonts w:eastAsia="仿宋_GB2312" w:hint="eastAsia"/>
                <w:sz w:val="24"/>
              </w:rPr>
              <w:t xml:space="preserve"> </w:t>
            </w:r>
            <w:r w:rsidR="00D65A2B">
              <w:rPr>
                <w:rFonts w:eastAsia="仿宋_GB2312" w:hint="eastAsia"/>
                <w:sz w:val="24"/>
              </w:rPr>
              <w:t>微观态</w:t>
            </w:r>
            <w:r w:rsidR="004E554E">
              <w:rPr>
                <w:rFonts w:ascii="仿宋_GB2312" w:eastAsia="仿宋_GB2312" w:hint="eastAsia"/>
                <w:sz w:val="24"/>
              </w:rPr>
              <w:t>及其概率，宏观态及其概率</w:t>
            </w:r>
            <w:r w:rsidR="00A721B1">
              <w:rPr>
                <w:rFonts w:ascii="仿宋_GB2312" w:eastAsia="仿宋_GB2312" w:hint="eastAsia"/>
                <w:sz w:val="24"/>
              </w:rPr>
              <w:t>；</w:t>
            </w:r>
          </w:p>
          <w:p w:rsidR="00546AAE" w:rsidRDefault="00FF7244" w:rsidP="003939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>2.</w:t>
            </w:r>
            <w:r w:rsidR="00380FDB">
              <w:rPr>
                <w:rFonts w:eastAsia="仿宋_GB2312" w:hint="eastAsia"/>
                <w:sz w:val="24"/>
              </w:rPr>
              <w:t xml:space="preserve"> </w:t>
            </w:r>
            <w:r w:rsidR="00A721B1">
              <w:rPr>
                <w:rFonts w:eastAsia="仿宋_GB2312" w:hint="eastAsia"/>
                <w:sz w:val="24"/>
              </w:rPr>
              <w:t>热力学第二定律的统计意义</w:t>
            </w:r>
            <w:r w:rsidR="00546AAE">
              <w:rPr>
                <w:rFonts w:eastAsia="仿宋_GB2312" w:hint="eastAsia"/>
                <w:sz w:val="24"/>
              </w:rPr>
              <w:t>；</w:t>
            </w:r>
          </w:p>
          <w:p w:rsidR="00966DAF" w:rsidRPr="000C08EA" w:rsidRDefault="00FF7244" w:rsidP="00393979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bCs/>
                <w:iCs/>
                <w:sz w:val="24"/>
              </w:rPr>
              <w:t xml:space="preserve">3. </w:t>
            </w:r>
            <w:r w:rsidR="00546AAE">
              <w:rPr>
                <w:rFonts w:ascii="仿宋_GB2312" w:eastAsia="仿宋_GB2312" w:hint="eastAsia"/>
                <w:sz w:val="24"/>
              </w:rPr>
              <w:t>用热力学第二定律的统计意义解释</w:t>
            </w:r>
            <w:r w:rsidR="00913E35">
              <w:rPr>
                <w:rFonts w:ascii="仿宋_GB2312" w:eastAsia="仿宋_GB2312" w:hint="eastAsia"/>
                <w:sz w:val="24"/>
              </w:rPr>
              <w:t>实际现象。</w:t>
            </w:r>
          </w:p>
        </w:tc>
      </w:tr>
      <w:tr w:rsidR="00966DAF" w:rsidRPr="00DA1AF7" w:rsidTr="002478EA">
        <w:trPr>
          <w:trHeight w:val="454"/>
        </w:trPr>
        <w:tc>
          <w:tcPr>
            <w:tcW w:w="1549" w:type="dxa"/>
            <w:vAlign w:val="center"/>
          </w:tcPr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教学重点</w:t>
            </w:r>
          </w:p>
          <w:p w:rsidR="00966DAF" w:rsidRPr="00DA1AF7" w:rsidRDefault="00966DAF" w:rsidP="00966DAF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和难点</w:t>
            </w:r>
          </w:p>
        </w:tc>
        <w:tc>
          <w:tcPr>
            <w:tcW w:w="8192" w:type="dxa"/>
            <w:gridSpan w:val="3"/>
            <w:vAlign w:val="center"/>
          </w:tcPr>
          <w:p w:rsidR="00966DAF" w:rsidRPr="000C08EA" w:rsidRDefault="00966DAF" w:rsidP="00D17A79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0C08EA">
              <w:rPr>
                <w:rFonts w:eastAsia="仿宋_GB2312"/>
                <w:bCs/>
                <w:sz w:val="24"/>
              </w:rPr>
              <w:t xml:space="preserve">1. </w:t>
            </w:r>
            <w:r w:rsidRPr="000C08EA">
              <w:rPr>
                <w:rFonts w:eastAsia="仿宋_GB2312"/>
                <w:bCs/>
                <w:sz w:val="24"/>
              </w:rPr>
              <w:t>教学重点</w:t>
            </w:r>
            <w:r w:rsidR="00682F48">
              <w:rPr>
                <w:rFonts w:eastAsia="仿宋_GB2312" w:hint="eastAsia"/>
                <w:sz w:val="24"/>
              </w:rPr>
              <w:t>：</w:t>
            </w:r>
            <w:r w:rsidR="00BF76F4">
              <w:rPr>
                <w:rFonts w:eastAsia="仿宋_GB2312" w:hint="eastAsia"/>
                <w:bCs/>
                <w:sz w:val="24"/>
              </w:rPr>
              <w:t>微观态</w:t>
            </w:r>
            <w:r w:rsidR="00D42D5D">
              <w:rPr>
                <w:rFonts w:eastAsia="仿宋_GB2312" w:hint="eastAsia"/>
                <w:bCs/>
                <w:sz w:val="24"/>
              </w:rPr>
              <w:t>和宏观态的概率；热力学第二定律的统计意义</w:t>
            </w:r>
            <w:r w:rsidR="00271785">
              <w:rPr>
                <w:rFonts w:eastAsia="仿宋_GB2312" w:hint="eastAsia"/>
                <w:bCs/>
                <w:sz w:val="24"/>
              </w:rPr>
              <w:t>。</w:t>
            </w:r>
          </w:p>
          <w:p w:rsidR="00672317" w:rsidRPr="000C08EA" w:rsidRDefault="00966DAF" w:rsidP="00384DF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0C08EA">
              <w:rPr>
                <w:rFonts w:eastAsia="仿宋_GB2312"/>
                <w:sz w:val="24"/>
              </w:rPr>
              <w:t xml:space="preserve">2. </w:t>
            </w:r>
            <w:r w:rsidRPr="000C08EA">
              <w:rPr>
                <w:rFonts w:eastAsia="仿宋_GB2312"/>
                <w:sz w:val="24"/>
              </w:rPr>
              <w:t>教学难点</w:t>
            </w:r>
            <w:r w:rsidR="00682F48">
              <w:rPr>
                <w:rFonts w:eastAsia="仿宋_GB2312"/>
                <w:sz w:val="24"/>
              </w:rPr>
              <w:t>：</w:t>
            </w:r>
            <w:r w:rsidR="00587D93">
              <w:rPr>
                <w:rFonts w:eastAsia="仿宋_GB2312" w:hint="eastAsia"/>
                <w:sz w:val="24"/>
              </w:rPr>
              <w:t>热力学第二定律的统计意义是从数理统计的角度得出的，</w:t>
            </w:r>
            <w:r w:rsidR="00974689">
              <w:rPr>
                <w:rFonts w:eastAsia="仿宋_GB2312" w:hint="eastAsia"/>
                <w:sz w:val="24"/>
              </w:rPr>
              <w:t>在</w:t>
            </w:r>
            <w:r w:rsidR="00587D93">
              <w:rPr>
                <w:rFonts w:eastAsia="仿宋_GB2312" w:hint="eastAsia"/>
                <w:sz w:val="24"/>
              </w:rPr>
              <w:t>将抽象的结论与实际现象</w:t>
            </w:r>
            <w:r w:rsidR="008F7CCF">
              <w:rPr>
                <w:rFonts w:eastAsia="仿宋_GB2312" w:hint="eastAsia"/>
                <w:sz w:val="24"/>
              </w:rPr>
              <w:t>相联系</w:t>
            </w:r>
            <w:r w:rsidR="00974689">
              <w:rPr>
                <w:rFonts w:eastAsia="仿宋_GB2312" w:hint="eastAsia"/>
                <w:sz w:val="24"/>
              </w:rPr>
              <w:t>、</w:t>
            </w:r>
            <w:r w:rsidR="008F7CCF">
              <w:rPr>
                <w:rFonts w:eastAsia="仿宋_GB2312" w:hint="eastAsia"/>
                <w:sz w:val="24"/>
              </w:rPr>
              <w:t>理解自然规律</w:t>
            </w:r>
            <w:r w:rsidR="00974689">
              <w:rPr>
                <w:rFonts w:eastAsia="仿宋_GB2312" w:hint="eastAsia"/>
                <w:sz w:val="24"/>
              </w:rPr>
              <w:t>上</w:t>
            </w:r>
            <w:r w:rsidR="008F7CCF">
              <w:rPr>
                <w:rFonts w:eastAsia="仿宋_GB2312" w:hint="eastAsia"/>
                <w:sz w:val="24"/>
              </w:rPr>
              <w:t>，</w:t>
            </w:r>
            <w:r w:rsidR="00587D93">
              <w:rPr>
                <w:rFonts w:eastAsia="仿宋_GB2312" w:hint="eastAsia"/>
                <w:sz w:val="24"/>
              </w:rPr>
              <w:t>学生常常存在</w:t>
            </w:r>
            <w:r w:rsidR="000A5830">
              <w:rPr>
                <w:rFonts w:eastAsia="仿宋_GB2312" w:hint="eastAsia"/>
                <w:sz w:val="24"/>
              </w:rPr>
              <w:t>“断层”</w:t>
            </w:r>
            <w:r w:rsidR="00587D93">
              <w:rPr>
                <w:rFonts w:eastAsia="仿宋_GB2312" w:hint="eastAsia"/>
                <w:sz w:val="24"/>
              </w:rPr>
              <w:t>。</w:t>
            </w:r>
          </w:p>
        </w:tc>
      </w:tr>
      <w:tr w:rsidR="00CB325B" w:rsidRPr="00DA1AF7" w:rsidTr="00DA1AF7">
        <w:trPr>
          <w:trHeight w:val="449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B325B" w:rsidRPr="00DA1AF7" w:rsidRDefault="00CB325B" w:rsidP="00CD11E2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方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法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与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段</w:t>
            </w:r>
          </w:p>
        </w:tc>
      </w:tr>
      <w:tr w:rsidR="00986D7C" w:rsidRPr="00DA1AF7" w:rsidTr="002478EA">
        <w:trPr>
          <w:trHeight w:val="1701"/>
        </w:trPr>
        <w:tc>
          <w:tcPr>
            <w:tcW w:w="1549" w:type="dxa"/>
            <w:vAlign w:val="center"/>
          </w:tcPr>
          <w:p w:rsidR="00986D7C" w:rsidRPr="00DA1AF7" w:rsidRDefault="00986D7C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t>教学</w:t>
            </w:r>
            <w:r w:rsidR="005742A7">
              <w:rPr>
                <w:rFonts w:ascii="黑体" w:eastAsia="黑体" w:hAnsi="黑体" w:hint="eastAsia"/>
                <w:sz w:val="24"/>
              </w:rPr>
              <w:t>方法</w:t>
            </w:r>
          </w:p>
        </w:tc>
        <w:tc>
          <w:tcPr>
            <w:tcW w:w="8192" w:type="dxa"/>
            <w:gridSpan w:val="3"/>
            <w:vAlign w:val="center"/>
          </w:tcPr>
          <w:p w:rsidR="00986D7C" w:rsidRPr="005742A7" w:rsidRDefault="00500169" w:rsidP="00067B7E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物理学中涉及微观本质的内容往往比较抽象，学生难以深刻理解并加以应用。因此，</w:t>
            </w:r>
            <w:r w:rsidR="005742A7" w:rsidRPr="00682F48">
              <w:rPr>
                <w:rFonts w:ascii="仿宋_GB2312" w:eastAsia="仿宋_GB2312" w:hint="eastAsia"/>
                <w:sz w:val="24"/>
              </w:rPr>
              <w:t>采取</w:t>
            </w:r>
            <w:r w:rsidR="005742A7">
              <w:rPr>
                <w:rFonts w:ascii="仿宋_GB2312" w:eastAsia="仿宋_GB2312" w:hint="eastAsia"/>
                <w:sz w:val="24"/>
              </w:rPr>
              <w:t>“</w:t>
            </w:r>
            <w:r w:rsidR="00FF0237">
              <w:rPr>
                <w:rFonts w:ascii="仿宋_GB2312" w:eastAsia="仿宋_GB2312" w:hint="eastAsia"/>
                <w:sz w:val="24"/>
              </w:rPr>
              <w:t>归纳式</w:t>
            </w:r>
            <w:r w:rsidR="005742A7">
              <w:rPr>
                <w:rFonts w:ascii="仿宋_GB2312" w:eastAsia="仿宋_GB2312" w:hint="eastAsia"/>
                <w:sz w:val="24"/>
              </w:rPr>
              <w:t>”</w:t>
            </w:r>
            <w:r w:rsidR="008F7CCF">
              <w:rPr>
                <w:rFonts w:ascii="仿宋_GB2312" w:eastAsia="仿宋_GB2312" w:hint="eastAsia"/>
                <w:sz w:val="24"/>
              </w:rPr>
              <w:t>和“演绎</w:t>
            </w:r>
            <w:r w:rsidR="00FF0237">
              <w:rPr>
                <w:rFonts w:ascii="仿宋_GB2312" w:eastAsia="仿宋_GB2312" w:hint="eastAsia"/>
                <w:sz w:val="24"/>
              </w:rPr>
              <w:t>式</w:t>
            </w:r>
            <w:r w:rsidR="008F7CCF">
              <w:rPr>
                <w:rFonts w:ascii="仿宋_GB2312" w:eastAsia="仿宋_GB2312" w:hint="eastAsia"/>
                <w:sz w:val="24"/>
              </w:rPr>
              <w:t>”</w:t>
            </w:r>
            <w:r w:rsidR="00BC71D2">
              <w:rPr>
                <w:rFonts w:ascii="仿宋_GB2312" w:eastAsia="仿宋_GB2312" w:hint="eastAsia"/>
                <w:sz w:val="24"/>
              </w:rPr>
              <w:t>教学</w:t>
            </w:r>
            <w:r w:rsidR="005742A7" w:rsidRPr="00682F48">
              <w:rPr>
                <w:rFonts w:ascii="仿宋_GB2312" w:eastAsia="仿宋_GB2312" w:hint="eastAsia"/>
                <w:sz w:val="24"/>
              </w:rPr>
              <w:t>，</w:t>
            </w:r>
            <w:r w:rsidR="00E40DD2">
              <w:rPr>
                <w:rFonts w:ascii="仿宋_GB2312" w:eastAsia="仿宋_GB2312" w:hint="eastAsia"/>
                <w:sz w:val="24"/>
              </w:rPr>
              <w:t>从</w:t>
            </w:r>
            <w:r w:rsidR="009768A8">
              <w:rPr>
                <w:rFonts w:ascii="仿宋_GB2312" w:eastAsia="仿宋_GB2312" w:hint="eastAsia"/>
                <w:sz w:val="24"/>
              </w:rPr>
              <w:t>简单</w:t>
            </w:r>
            <w:r w:rsidR="00E40DD2">
              <w:rPr>
                <w:rFonts w:ascii="仿宋_GB2312" w:eastAsia="仿宋_GB2312" w:hint="eastAsia"/>
                <w:sz w:val="24"/>
              </w:rPr>
              <w:t>的现象入手，得出结论后推广</w:t>
            </w:r>
            <w:r w:rsidR="00F23217">
              <w:rPr>
                <w:rFonts w:ascii="仿宋_GB2312" w:eastAsia="仿宋_GB2312" w:hint="eastAsia"/>
                <w:sz w:val="24"/>
              </w:rPr>
              <w:t>到一切宏观热力学现象</w:t>
            </w:r>
            <w:r w:rsidR="00E40DD2">
              <w:rPr>
                <w:rFonts w:ascii="仿宋_GB2312" w:eastAsia="仿宋_GB2312" w:hint="eastAsia"/>
                <w:sz w:val="24"/>
              </w:rPr>
              <w:t>，</w:t>
            </w:r>
            <w:r w:rsidR="00384DF2">
              <w:rPr>
                <w:rFonts w:ascii="仿宋_GB2312" w:eastAsia="仿宋_GB2312" w:hint="eastAsia"/>
                <w:sz w:val="24"/>
              </w:rPr>
              <w:t>避开繁琐的数学推导，</w:t>
            </w:r>
            <w:r w:rsidR="00647D52">
              <w:rPr>
                <w:rFonts w:ascii="仿宋_GB2312" w:eastAsia="仿宋_GB2312" w:hint="eastAsia"/>
                <w:sz w:val="24"/>
              </w:rPr>
              <w:t>然后</w:t>
            </w:r>
            <w:r w:rsidR="00DE6738">
              <w:rPr>
                <w:rFonts w:ascii="仿宋_GB2312" w:eastAsia="仿宋_GB2312" w:hint="eastAsia"/>
                <w:sz w:val="24"/>
              </w:rPr>
              <w:t>用</w:t>
            </w:r>
            <w:r w:rsidR="00384DF2">
              <w:rPr>
                <w:rFonts w:ascii="仿宋_GB2312" w:eastAsia="仿宋_GB2312" w:hint="eastAsia"/>
                <w:sz w:val="24"/>
              </w:rPr>
              <w:t>其</w:t>
            </w:r>
            <w:r w:rsidR="00DE6738">
              <w:rPr>
                <w:rFonts w:ascii="仿宋_GB2312" w:eastAsia="仿宋_GB2312" w:hint="eastAsia"/>
                <w:sz w:val="24"/>
              </w:rPr>
              <w:t>解释</w:t>
            </w:r>
            <w:r w:rsidR="00647D52">
              <w:rPr>
                <w:rFonts w:ascii="仿宋_GB2312" w:eastAsia="仿宋_GB2312" w:hint="eastAsia"/>
                <w:sz w:val="24"/>
              </w:rPr>
              <w:t>大量实际现象</w:t>
            </w:r>
            <w:r w:rsidR="004A2C22">
              <w:rPr>
                <w:rFonts w:ascii="仿宋_GB2312" w:eastAsia="仿宋_GB2312" w:hint="eastAsia"/>
                <w:sz w:val="24"/>
              </w:rPr>
              <w:t>，</w:t>
            </w:r>
            <w:r w:rsidR="00647D52">
              <w:rPr>
                <w:rFonts w:ascii="仿宋_GB2312" w:eastAsia="仿宋_GB2312" w:hint="eastAsia"/>
                <w:sz w:val="24"/>
              </w:rPr>
              <w:t>力争</w:t>
            </w:r>
            <w:r w:rsidR="00A53C73">
              <w:rPr>
                <w:rFonts w:ascii="仿宋_GB2312" w:eastAsia="仿宋_GB2312" w:hint="eastAsia"/>
                <w:sz w:val="24"/>
              </w:rPr>
              <w:t>语言</w:t>
            </w:r>
            <w:r w:rsidR="00647D52">
              <w:rPr>
                <w:rFonts w:ascii="仿宋_GB2312" w:eastAsia="仿宋_GB2312" w:hint="eastAsia"/>
                <w:sz w:val="24"/>
              </w:rPr>
              <w:t>严谨明晰，</w:t>
            </w:r>
            <w:r w:rsidR="004A2C22">
              <w:rPr>
                <w:rFonts w:ascii="仿宋_GB2312" w:eastAsia="仿宋_GB2312" w:hint="eastAsia"/>
                <w:sz w:val="24"/>
              </w:rPr>
              <w:t>使学生真正理解热力学第二定律统计意义</w:t>
            </w:r>
            <w:r w:rsidR="00647D52">
              <w:rPr>
                <w:rFonts w:ascii="仿宋_GB2312" w:eastAsia="仿宋_GB2312" w:hint="eastAsia"/>
                <w:sz w:val="24"/>
              </w:rPr>
              <w:t>的内涵</w:t>
            </w:r>
            <w:r w:rsidR="00A11665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5742A7" w:rsidRPr="00DA1AF7" w:rsidTr="00AE5CBD">
        <w:trPr>
          <w:trHeight w:val="1304"/>
        </w:trPr>
        <w:tc>
          <w:tcPr>
            <w:tcW w:w="1549" w:type="dxa"/>
            <w:vAlign w:val="center"/>
          </w:tcPr>
          <w:p w:rsidR="005742A7" w:rsidRPr="00DA1AF7" w:rsidRDefault="005742A7" w:rsidP="00E67B66">
            <w:pPr>
              <w:jc w:val="center"/>
              <w:rPr>
                <w:rFonts w:ascii="黑体" w:eastAsia="黑体" w:hAnsi="黑体"/>
                <w:sz w:val="24"/>
              </w:rPr>
            </w:pPr>
            <w:r w:rsidRPr="00DA1AF7">
              <w:rPr>
                <w:rFonts w:ascii="黑体" w:eastAsia="黑体" w:hAnsi="黑体" w:hint="eastAsia"/>
                <w:sz w:val="24"/>
              </w:rPr>
              <w:lastRenderedPageBreak/>
              <w:t>教学</w:t>
            </w:r>
            <w:r>
              <w:rPr>
                <w:rFonts w:ascii="黑体" w:eastAsia="黑体" w:hAnsi="黑体" w:hint="eastAsia"/>
                <w:sz w:val="24"/>
              </w:rPr>
              <w:t>手段</w:t>
            </w:r>
          </w:p>
        </w:tc>
        <w:tc>
          <w:tcPr>
            <w:tcW w:w="8192" w:type="dxa"/>
            <w:gridSpan w:val="3"/>
            <w:vAlign w:val="center"/>
          </w:tcPr>
          <w:p w:rsidR="00694C02" w:rsidRPr="00490C0F" w:rsidRDefault="005742A7" w:rsidP="00D17A79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bCs/>
                <w:sz w:val="24"/>
              </w:rPr>
              <w:t xml:space="preserve">1. </w:t>
            </w:r>
            <w:r w:rsidR="00694C02" w:rsidRPr="00490C0F">
              <w:rPr>
                <w:rFonts w:eastAsia="仿宋_GB2312"/>
                <w:sz w:val="24"/>
              </w:rPr>
              <w:t>多媒体教学为主：</w:t>
            </w:r>
            <w:r w:rsidR="003D2C0B">
              <w:rPr>
                <w:rFonts w:eastAsia="仿宋_GB2312" w:hint="eastAsia"/>
                <w:sz w:val="24"/>
              </w:rPr>
              <w:t>本节课需要用到大量表格，</w:t>
            </w:r>
            <w:r w:rsidR="003D2C0B">
              <w:rPr>
                <w:rFonts w:eastAsia="仿宋_GB2312" w:hint="eastAsia"/>
                <w:sz w:val="24"/>
              </w:rPr>
              <w:t>PPT</w:t>
            </w:r>
            <w:r w:rsidR="003D2C0B">
              <w:rPr>
                <w:rFonts w:eastAsia="仿宋_GB2312" w:hint="eastAsia"/>
                <w:sz w:val="24"/>
              </w:rPr>
              <w:t>展示更整齐且节省时间；另外，具体例子通过图片、动画展示，更生动形象。</w:t>
            </w:r>
          </w:p>
          <w:p w:rsidR="005742A7" w:rsidRPr="000C08EA" w:rsidRDefault="005742A7" w:rsidP="00730A42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490C0F">
              <w:rPr>
                <w:rFonts w:eastAsia="仿宋_GB2312"/>
                <w:sz w:val="24"/>
              </w:rPr>
              <w:t>2.</w:t>
            </w:r>
            <w:r w:rsidR="00694C02" w:rsidRPr="00490C0F">
              <w:rPr>
                <w:rFonts w:eastAsia="仿宋_GB2312"/>
                <w:sz w:val="24"/>
              </w:rPr>
              <w:t xml:space="preserve"> </w:t>
            </w:r>
            <w:r w:rsidR="00730A42">
              <w:rPr>
                <w:rFonts w:eastAsia="仿宋_GB2312" w:hint="eastAsia"/>
                <w:sz w:val="24"/>
              </w:rPr>
              <w:t>板书为辅：个别具体式子的计算采用板书形式。</w:t>
            </w:r>
          </w:p>
        </w:tc>
      </w:tr>
      <w:tr w:rsidR="00C24E77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C24E77" w:rsidRPr="00DA1AF7" w:rsidRDefault="00C24E77" w:rsidP="00CD11E2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过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设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</w:tc>
      </w:tr>
      <w:tr w:rsidR="006448D0" w:rsidRPr="00DA1AF7" w:rsidTr="006448D0">
        <w:trPr>
          <w:trHeight w:val="360"/>
        </w:trPr>
        <w:tc>
          <w:tcPr>
            <w:tcW w:w="9741" w:type="dxa"/>
            <w:gridSpan w:val="4"/>
            <w:shd w:val="clear" w:color="auto" w:fill="FFFFFF"/>
            <w:vAlign w:val="center"/>
          </w:tcPr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>1.</w:t>
            </w:r>
            <w:r w:rsidR="002E062A" w:rsidRPr="00DA34B9">
              <w:rPr>
                <w:rFonts w:eastAsia="黑体"/>
                <w:sz w:val="24"/>
              </w:rPr>
              <w:t xml:space="preserve"> </w:t>
            </w:r>
            <w:r w:rsidRPr="00DA34B9">
              <w:rPr>
                <w:rFonts w:eastAsia="黑体" w:hAnsi="黑体"/>
                <w:sz w:val="24"/>
              </w:rPr>
              <w:t>回顾</w:t>
            </w:r>
          </w:p>
          <w:p w:rsidR="00A63519" w:rsidRDefault="00A61B3D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采用</w:t>
            </w:r>
            <w:r w:rsidR="002C57EF">
              <w:rPr>
                <w:rFonts w:eastAsia="仿宋_GB2312"/>
                <w:sz w:val="24"/>
              </w:rPr>
              <w:t>提问、集体回答</w:t>
            </w:r>
            <w:r w:rsidR="00300ACF" w:rsidRPr="008F608A">
              <w:rPr>
                <w:rFonts w:eastAsia="仿宋_GB2312"/>
                <w:sz w:val="24"/>
              </w:rPr>
              <w:t>的形式，回顾</w:t>
            </w:r>
            <w:r w:rsidR="00BD1269">
              <w:rPr>
                <w:rFonts w:eastAsia="仿宋_GB2312" w:hint="eastAsia"/>
                <w:sz w:val="24"/>
              </w:rPr>
              <w:t>热力学第二定律的本质</w:t>
            </w:r>
            <w:r w:rsidR="00BD1269" w:rsidRPr="008F608A">
              <w:rPr>
                <w:rFonts w:eastAsia="仿宋_GB2312"/>
                <w:sz w:val="24"/>
              </w:rPr>
              <w:t>：</w:t>
            </w:r>
            <w:r w:rsidR="00BD1269">
              <w:rPr>
                <w:rFonts w:eastAsia="仿宋_GB2312" w:hint="eastAsia"/>
                <w:sz w:val="24"/>
              </w:rPr>
              <w:t>一切与热现象有关的实际</w:t>
            </w:r>
            <w:r w:rsidR="00BD1269" w:rsidRPr="00BD1269">
              <w:rPr>
                <w:rFonts w:eastAsia="仿宋_GB2312" w:hint="eastAsia"/>
                <w:sz w:val="24"/>
              </w:rPr>
              <w:t>宏观过程都是不可逆的。</w:t>
            </w:r>
            <w:r w:rsidR="00BD1269">
              <w:rPr>
                <w:rFonts w:eastAsia="仿宋_GB2312" w:hint="eastAsia"/>
                <w:sz w:val="24"/>
              </w:rPr>
              <w:t>着重强调“不可逆”</w:t>
            </w:r>
            <w:r w:rsidR="00E739E9">
              <w:rPr>
                <w:rFonts w:eastAsia="仿宋_GB2312" w:hint="eastAsia"/>
                <w:sz w:val="24"/>
              </w:rPr>
              <w:t>，即“方向性”</w:t>
            </w:r>
            <w:r w:rsidR="009A06A7" w:rsidRPr="008F608A">
              <w:rPr>
                <w:rFonts w:eastAsia="仿宋_GB2312"/>
                <w:sz w:val="24"/>
              </w:rPr>
              <w:t>：</w:t>
            </w:r>
            <w:r w:rsidR="00917DC3">
              <w:rPr>
                <w:rFonts w:eastAsia="仿宋_GB2312" w:hint="eastAsia"/>
                <w:sz w:val="24"/>
              </w:rPr>
              <w:t>相反的过程不能自发发生，或者说发生时必然产生其他后果。</w:t>
            </w:r>
          </w:p>
          <w:p w:rsidR="00A63519" w:rsidRDefault="0057280B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3422015</wp:posOffset>
                  </wp:positionH>
                  <wp:positionV relativeFrom="paragraph">
                    <wp:posOffset>184785</wp:posOffset>
                  </wp:positionV>
                  <wp:extent cx="1739900" cy="664845"/>
                  <wp:effectExtent l="19050" t="0" r="0" b="0"/>
                  <wp:wrapNone/>
                  <wp:docPr id="4" name="图片 3" descr="不可逆过程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不可逆过程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18415</wp:posOffset>
                  </wp:positionV>
                  <wp:extent cx="1525270" cy="1003935"/>
                  <wp:effectExtent l="19050" t="0" r="0" b="0"/>
                  <wp:wrapNone/>
                  <wp:docPr id="3" name="图片 2" descr="覆水难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覆水难收.png"/>
                          <pic:cNvPicPr/>
                        </pic:nvPicPr>
                        <pic:blipFill>
                          <a:blip r:embed="rId9" cstate="print"/>
                          <a:srcRect t="8427" b="3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3519" w:rsidRDefault="00A63519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A63519" w:rsidRDefault="00A63519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A63519" w:rsidRDefault="00A63519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</w:p>
          <w:p w:rsidR="006448D0" w:rsidRPr="00DA34B9" w:rsidRDefault="006448D0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2. </w:t>
            </w:r>
            <w:r w:rsidR="004258CA" w:rsidRPr="00DA34B9">
              <w:rPr>
                <w:rFonts w:eastAsia="黑体" w:hAnsi="黑体"/>
                <w:sz w:val="24"/>
              </w:rPr>
              <w:t>引入</w:t>
            </w:r>
          </w:p>
          <w:p w:rsidR="004258CA" w:rsidRPr="008F608A" w:rsidRDefault="00340409" w:rsidP="008F608A">
            <w:pPr>
              <w:spacing w:line="400" w:lineRule="exact"/>
              <w:ind w:firstLine="482"/>
              <w:rPr>
                <w:rFonts w:eastAsia="仿宋_GB2312"/>
                <w:sz w:val="24"/>
              </w:rPr>
            </w:pPr>
            <w:r w:rsidRPr="00340409">
              <w:rPr>
                <w:rFonts w:eastAsia="仿宋_GB2312" w:hint="eastAsia"/>
                <w:sz w:val="24"/>
              </w:rPr>
              <w:t>热力学第二定律</w:t>
            </w:r>
            <w:r>
              <w:rPr>
                <w:rFonts w:eastAsia="仿宋_GB2312" w:hint="eastAsia"/>
                <w:sz w:val="24"/>
              </w:rPr>
              <w:t>是从实际现象中总结出的经验定律，</w:t>
            </w:r>
            <w:r w:rsidR="00D50E83">
              <w:rPr>
                <w:rFonts w:eastAsia="仿宋_GB2312" w:hint="eastAsia"/>
                <w:sz w:val="24"/>
              </w:rPr>
              <w:t>告诉了我们“是什么”。</w:t>
            </w:r>
            <w:r w:rsidRPr="00340409">
              <w:rPr>
                <w:rFonts w:eastAsia="仿宋_GB2312" w:hint="eastAsia"/>
                <w:sz w:val="24"/>
              </w:rPr>
              <w:t>本节课利用统计物理学方法，对</w:t>
            </w:r>
            <w:r w:rsidR="00D50E83">
              <w:rPr>
                <w:rFonts w:eastAsia="仿宋_GB2312" w:hint="eastAsia"/>
                <w:sz w:val="24"/>
              </w:rPr>
              <w:t>其</w:t>
            </w:r>
            <w:r w:rsidRPr="00340409">
              <w:rPr>
                <w:rFonts w:eastAsia="仿宋_GB2312" w:hint="eastAsia"/>
                <w:sz w:val="24"/>
              </w:rPr>
              <w:t>进行分析，回答“为什么”的问题。</w:t>
            </w:r>
          </w:p>
          <w:p w:rsidR="00320AF4" w:rsidRPr="00DA34B9" w:rsidRDefault="00320AF4" w:rsidP="008F608A">
            <w:pPr>
              <w:spacing w:line="400" w:lineRule="exact"/>
              <w:ind w:firstLine="482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3. </w:t>
            </w:r>
            <w:r w:rsidRPr="00DA34B9">
              <w:rPr>
                <w:rFonts w:eastAsia="黑体" w:hAnsi="黑体"/>
                <w:sz w:val="24"/>
              </w:rPr>
              <w:t>本次课内容</w:t>
            </w:r>
          </w:p>
          <w:p w:rsidR="00320AF4" w:rsidRDefault="00245A6F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sz w:val="24"/>
              </w:rPr>
              <w:t>（</w:t>
            </w:r>
            <w:r w:rsidRPr="00DA34B9">
              <w:rPr>
                <w:rFonts w:eastAsia="仿宋_GB2312"/>
                <w:b/>
                <w:sz w:val="24"/>
              </w:rPr>
              <w:t>1</w:t>
            </w:r>
            <w:r w:rsidRPr="00DA34B9">
              <w:rPr>
                <w:rFonts w:eastAsia="仿宋_GB2312"/>
                <w:b/>
                <w:sz w:val="24"/>
              </w:rPr>
              <w:t>）</w:t>
            </w:r>
            <w:r w:rsidR="009A06A7" w:rsidRPr="009A06A7">
              <w:rPr>
                <w:rFonts w:eastAsia="仿宋_GB2312" w:hint="eastAsia"/>
                <w:b/>
                <w:sz w:val="24"/>
              </w:rPr>
              <w:t>微观态及其概率，宏观态及其概率</w:t>
            </w:r>
          </w:p>
          <w:p w:rsidR="00CE246A" w:rsidRDefault="005D3EAE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noProof/>
                <w:sz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66" type="#_x0000_t13" style="position:absolute;left:0;text-align:left;margin-left:199.6pt;margin-top:18.3pt;width:53.15pt;height:12.25pt;z-index:251682816" fillcolor="#4f81bd [3204]" strokecolor="#1f497d [3215]">
                  <v:fill opacity="41943f"/>
                </v:shape>
              </w:pict>
            </w:r>
            <w:r w:rsidR="0057280B">
              <w:rPr>
                <w:rFonts w:eastAsia="仿宋_GB2312" w:hint="eastAsia"/>
                <w:b/>
                <w:noProof/>
                <w:sz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50800</wp:posOffset>
                  </wp:positionV>
                  <wp:extent cx="1231900" cy="498475"/>
                  <wp:effectExtent l="19050" t="0" r="6350" b="0"/>
                  <wp:wrapNone/>
                  <wp:docPr id="16" name="图片 15" descr="气体的自由膨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气体的自由膨胀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280B">
              <w:rPr>
                <w:rFonts w:eastAsia="仿宋_GB2312" w:hint="eastAsia"/>
                <w:b/>
                <w:noProof/>
                <w:sz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43815</wp:posOffset>
                  </wp:positionV>
                  <wp:extent cx="1235075" cy="498475"/>
                  <wp:effectExtent l="19050" t="0" r="3175" b="0"/>
                  <wp:wrapNone/>
                  <wp:docPr id="18" name="图片 14" descr="气体的自由膨胀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气体的自由膨胀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246A" w:rsidRDefault="00CE246A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9A06A7" w:rsidRDefault="009A06A7" w:rsidP="009A06A7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9A06A7">
              <w:rPr>
                <w:rFonts w:eastAsia="仿宋_GB2312" w:hint="eastAsia"/>
                <w:sz w:val="24"/>
              </w:rPr>
              <w:t>从</w:t>
            </w:r>
            <w:r>
              <w:rPr>
                <w:rFonts w:eastAsia="仿宋_GB2312" w:hint="eastAsia"/>
                <w:sz w:val="24"/>
              </w:rPr>
              <w:t>气体分子自由膨胀的简单例子入手，先介绍现象</w:t>
            </w:r>
            <w:r w:rsidR="006B4F02">
              <w:rPr>
                <w:rFonts w:eastAsia="仿宋_GB2312" w:hint="eastAsia"/>
                <w:sz w:val="24"/>
              </w:rPr>
              <w:t>（抽去挡板均匀分布）</w:t>
            </w:r>
            <w:r>
              <w:rPr>
                <w:rFonts w:eastAsia="仿宋_GB2312" w:hint="eastAsia"/>
                <w:sz w:val="24"/>
              </w:rPr>
              <w:t>，再</w:t>
            </w:r>
            <w:r w:rsidR="00261D93">
              <w:rPr>
                <w:rFonts w:eastAsia="仿宋_GB2312" w:hint="eastAsia"/>
                <w:sz w:val="24"/>
              </w:rPr>
              <w:t>进行简化，</w:t>
            </w:r>
            <w:r w:rsidR="00CE246A">
              <w:rPr>
                <w:rFonts w:eastAsia="仿宋_GB2312" w:hint="eastAsia"/>
                <w:sz w:val="24"/>
              </w:rPr>
              <w:t>分别</w:t>
            </w:r>
            <w:r w:rsidR="00261D93">
              <w:rPr>
                <w:rFonts w:eastAsia="仿宋_GB2312" w:hint="eastAsia"/>
                <w:sz w:val="24"/>
              </w:rPr>
              <w:t>以包含</w:t>
            </w:r>
            <w:r w:rsidR="00261D93">
              <w:rPr>
                <w:rFonts w:eastAsia="仿宋_GB2312" w:hint="eastAsia"/>
                <w:sz w:val="24"/>
              </w:rPr>
              <w:t>3</w:t>
            </w:r>
            <w:r w:rsidR="00261D93">
              <w:rPr>
                <w:rFonts w:eastAsia="仿宋_GB2312" w:hint="eastAsia"/>
                <w:sz w:val="24"/>
              </w:rPr>
              <w:t>个分子、</w:t>
            </w:r>
            <w:r w:rsidR="00261D93">
              <w:rPr>
                <w:rFonts w:eastAsia="仿宋_GB2312" w:hint="eastAsia"/>
                <w:sz w:val="24"/>
              </w:rPr>
              <w:t>4</w:t>
            </w:r>
            <w:r w:rsidR="00261D93">
              <w:rPr>
                <w:rFonts w:eastAsia="仿宋_GB2312" w:hint="eastAsia"/>
                <w:sz w:val="24"/>
              </w:rPr>
              <w:t>个分子的系统为例，</w:t>
            </w:r>
            <w:r w:rsidR="00A71CD2">
              <w:rPr>
                <w:rFonts w:eastAsia="仿宋_GB2312" w:hint="eastAsia"/>
                <w:sz w:val="24"/>
              </w:rPr>
              <w:t>给出</w:t>
            </w:r>
            <w:r w:rsidR="00CE246A">
              <w:rPr>
                <w:rFonts w:eastAsia="仿宋_GB2312" w:hint="eastAsia"/>
                <w:sz w:val="24"/>
              </w:rPr>
              <w:t>各自的</w:t>
            </w:r>
            <w:r w:rsidR="00A71CD2">
              <w:rPr>
                <w:rFonts w:eastAsia="仿宋_GB2312" w:hint="eastAsia"/>
                <w:sz w:val="24"/>
              </w:rPr>
              <w:t>微观态及其概率、宏观态及其概率，最后推广到包含</w:t>
            </w:r>
            <w:r w:rsidR="00A71CD2" w:rsidRPr="00A71CD2">
              <w:rPr>
                <w:rFonts w:eastAsia="仿宋_GB2312" w:hint="eastAsia"/>
                <w:i/>
                <w:sz w:val="24"/>
              </w:rPr>
              <w:t>N</w:t>
            </w:r>
            <w:r w:rsidR="00A71CD2">
              <w:rPr>
                <w:rFonts w:eastAsia="仿宋_GB2312" w:hint="eastAsia"/>
                <w:sz w:val="24"/>
              </w:rPr>
              <w:t>个分子的系统。</w:t>
            </w:r>
          </w:p>
          <w:p w:rsidR="008654F8" w:rsidRPr="00DF7843" w:rsidRDefault="00575558" w:rsidP="008654F8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2272030</wp:posOffset>
                  </wp:positionH>
                  <wp:positionV relativeFrom="paragraph">
                    <wp:posOffset>247015</wp:posOffset>
                  </wp:positionV>
                  <wp:extent cx="1235075" cy="498475"/>
                  <wp:effectExtent l="19050" t="0" r="3175" b="0"/>
                  <wp:wrapNone/>
                  <wp:docPr id="19" name="图片 18" descr="三个分子的系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三个分子的系统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54F8">
              <w:rPr>
                <w:rFonts w:ascii="Times New Roman" w:eastAsia="仿宋_GB2312" w:hAnsi="Times New Roman" w:cs="Times New Roman" w:hint="eastAsia"/>
                <w:i/>
              </w:rPr>
              <w:t>包含</w:t>
            </w:r>
            <w:r w:rsidR="008654F8">
              <w:rPr>
                <w:rFonts w:ascii="Times New Roman" w:eastAsia="仿宋_GB2312" w:hAnsi="Times New Roman" w:cs="Times New Roman"/>
                <w:i/>
                <w:kern w:val="2"/>
              </w:rPr>
              <w:t>3</w:t>
            </w:r>
            <w:r w:rsidR="008654F8">
              <w:rPr>
                <w:rFonts w:ascii="Times New Roman" w:eastAsia="仿宋_GB2312" w:hAnsi="Times New Roman" w:cs="Times New Roman" w:hint="eastAsia"/>
                <w:i/>
                <w:kern w:val="2"/>
              </w:rPr>
              <w:t>个分子的系统</w:t>
            </w:r>
          </w:p>
          <w:p w:rsidR="00DF7843" w:rsidRDefault="00DF7843" w:rsidP="00DF7843">
            <w:pPr>
              <w:spacing w:line="400" w:lineRule="exact"/>
              <w:ind w:left="480"/>
              <w:rPr>
                <w:rFonts w:eastAsia="仿宋_GB2312"/>
                <w:i/>
                <w:kern w:val="0"/>
              </w:rPr>
            </w:pPr>
          </w:p>
          <w:p w:rsidR="00DF7843" w:rsidRPr="00DF7843" w:rsidRDefault="00DF7843" w:rsidP="00DF7843">
            <w:pPr>
              <w:spacing w:line="400" w:lineRule="exact"/>
              <w:ind w:left="480"/>
              <w:rPr>
                <w:rFonts w:eastAsia="仿宋_GB2312"/>
                <w:i/>
                <w:kern w:val="0"/>
              </w:rPr>
            </w:pPr>
          </w:p>
          <w:p w:rsidR="00FD1D82" w:rsidRDefault="00FD1D82" w:rsidP="00FD1D8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首先强调分子“微观可区别，宏观全同”的性质</w:t>
            </w:r>
            <w:r w:rsidR="00DF7843">
              <w:rPr>
                <w:rFonts w:eastAsia="仿宋_GB2312" w:hint="eastAsia"/>
                <w:sz w:val="24"/>
              </w:rPr>
              <w:t>：缩小到分子那么大，从微观上观察，可以区分出</w:t>
            </w:r>
            <w:r w:rsidR="00DF7843">
              <w:rPr>
                <w:rFonts w:eastAsia="仿宋_GB2312" w:hint="eastAsia"/>
                <w:sz w:val="24"/>
              </w:rPr>
              <w:t>a</w:t>
            </w:r>
            <w:r w:rsidR="00DF7843">
              <w:rPr>
                <w:rFonts w:eastAsia="仿宋_GB2312" w:hint="eastAsia"/>
                <w:sz w:val="24"/>
              </w:rPr>
              <w:t>、</w:t>
            </w:r>
            <w:r w:rsidR="00DF7843">
              <w:rPr>
                <w:rFonts w:eastAsia="仿宋_GB2312" w:hint="eastAsia"/>
                <w:sz w:val="24"/>
              </w:rPr>
              <w:t>b</w:t>
            </w:r>
            <w:r w:rsidR="00DF7843">
              <w:rPr>
                <w:rFonts w:eastAsia="仿宋_GB2312" w:hint="eastAsia"/>
                <w:sz w:val="24"/>
              </w:rPr>
              <w:t>、</w:t>
            </w:r>
            <w:r w:rsidR="00DF7843">
              <w:rPr>
                <w:rFonts w:eastAsia="仿宋_GB2312" w:hint="eastAsia"/>
                <w:sz w:val="24"/>
              </w:rPr>
              <w:t>c</w:t>
            </w:r>
            <w:r w:rsidR="00DF7843">
              <w:rPr>
                <w:rFonts w:eastAsia="仿宋_GB2312" w:hint="eastAsia"/>
                <w:sz w:val="24"/>
              </w:rPr>
              <w:t>三个分子，始终不会混淆；在日常宏观尺度上，无法具体区分出每个分子，</w:t>
            </w:r>
            <w:r w:rsidR="00DF7843">
              <w:rPr>
                <w:rFonts w:eastAsia="仿宋_GB2312" w:hint="eastAsia"/>
                <w:sz w:val="24"/>
              </w:rPr>
              <w:t>a</w:t>
            </w:r>
            <w:r w:rsidR="00DF7843">
              <w:rPr>
                <w:rFonts w:eastAsia="仿宋_GB2312" w:hint="eastAsia"/>
                <w:sz w:val="24"/>
              </w:rPr>
              <w:t>、</w:t>
            </w:r>
            <w:r w:rsidR="00DF7843">
              <w:rPr>
                <w:rFonts w:eastAsia="仿宋_GB2312" w:hint="eastAsia"/>
                <w:sz w:val="24"/>
              </w:rPr>
              <w:t>b</w:t>
            </w:r>
            <w:r w:rsidR="00DF7843">
              <w:rPr>
                <w:rFonts w:eastAsia="仿宋_GB2312" w:hint="eastAsia"/>
                <w:sz w:val="24"/>
              </w:rPr>
              <w:t>、</w:t>
            </w:r>
            <w:r w:rsidR="00DF7843">
              <w:rPr>
                <w:rFonts w:eastAsia="仿宋_GB2312" w:hint="eastAsia"/>
                <w:sz w:val="24"/>
              </w:rPr>
              <w:t>c</w:t>
            </w:r>
            <w:r w:rsidR="00DF7843">
              <w:rPr>
                <w:rFonts w:eastAsia="仿宋_GB2312" w:hint="eastAsia"/>
                <w:sz w:val="24"/>
              </w:rPr>
              <w:t>都是一样的。</w:t>
            </w:r>
          </w:p>
          <w:p w:rsidR="00575558" w:rsidRDefault="00575558" w:rsidP="00FD1D8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接着讨论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个分子的分布方式，带领学生</w:t>
            </w:r>
            <w:r w:rsidR="00AC4659">
              <w:rPr>
                <w:rFonts w:eastAsia="仿宋_GB2312" w:hint="eastAsia"/>
                <w:sz w:val="24"/>
              </w:rPr>
              <w:t>逐一讨论，</w:t>
            </w:r>
            <w:r w:rsidR="00AC4659">
              <w:rPr>
                <w:rFonts w:eastAsia="仿宋_GB2312" w:hint="eastAsia"/>
                <w:sz w:val="24"/>
              </w:rPr>
              <w:t>PPT</w:t>
            </w:r>
            <w:r w:rsidR="00AC4659">
              <w:rPr>
                <w:rFonts w:eastAsia="仿宋_GB2312" w:hint="eastAsia"/>
                <w:sz w:val="24"/>
              </w:rPr>
              <w:t>显示：</w:t>
            </w:r>
          </w:p>
          <w:p w:rsidR="00AC4659" w:rsidRDefault="00AC4659" w:rsidP="00FD1D8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70485</wp:posOffset>
                  </wp:positionV>
                  <wp:extent cx="3611245" cy="640080"/>
                  <wp:effectExtent l="0" t="0" r="8255" b="0"/>
                  <wp:wrapNone/>
                  <wp:docPr id="20" name="图片 19" descr="三个分子分布方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三个分子分布方式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24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0FD7" w:rsidRDefault="002F0FD7" w:rsidP="00FD1D82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D1D82" w:rsidRDefault="00FD1D82" w:rsidP="00FD1D82">
            <w:pPr>
              <w:spacing w:line="400" w:lineRule="exact"/>
              <w:rPr>
                <w:rFonts w:eastAsia="仿宋_GB2312"/>
                <w:i/>
                <w:kern w:val="0"/>
              </w:rPr>
            </w:pPr>
          </w:p>
          <w:p w:rsidR="00AC4659" w:rsidRDefault="00D50E83" w:rsidP="00BC203A">
            <w:pPr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在此基础上</w:t>
            </w:r>
            <w:r w:rsidR="00AC4659">
              <w:rPr>
                <w:rFonts w:eastAsia="仿宋_GB2312" w:hint="eastAsia"/>
                <w:kern w:val="0"/>
                <w:sz w:val="24"/>
              </w:rPr>
              <w:t>提出微观态、宏观态的概念：</w:t>
            </w:r>
            <w:r>
              <w:rPr>
                <w:rFonts w:eastAsia="仿宋_GB2312" w:hint="eastAsia"/>
                <w:kern w:val="0"/>
                <w:sz w:val="24"/>
              </w:rPr>
              <w:t>分别指</w:t>
            </w:r>
            <w:r w:rsidR="00AC4659" w:rsidRPr="00AC4659">
              <w:rPr>
                <w:rFonts w:eastAsia="仿宋_GB2312" w:hint="eastAsia"/>
                <w:kern w:val="0"/>
                <w:sz w:val="24"/>
              </w:rPr>
              <w:t>微观上</w:t>
            </w:r>
            <w:r>
              <w:rPr>
                <w:rFonts w:eastAsia="仿宋_GB2312" w:hint="eastAsia"/>
                <w:kern w:val="0"/>
                <w:sz w:val="24"/>
              </w:rPr>
              <w:t>、宏观上</w:t>
            </w:r>
            <w:r w:rsidR="00AC4659" w:rsidRPr="00AC4659">
              <w:rPr>
                <w:rFonts w:eastAsia="仿宋_GB2312" w:hint="eastAsia"/>
                <w:kern w:val="0"/>
                <w:sz w:val="24"/>
              </w:rPr>
              <w:t>能够加以区别的每一种分布方式</w:t>
            </w:r>
            <w:r w:rsidR="00B2603B">
              <w:rPr>
                <w:rFonts w:eastAsia="仿宋_GB2312" w:hint="eastAsia"/>
                <w:kern w:val="0"/>
                <w:sz w:val="24"/>
              </w:rPr>
              <w:t>。具体数出微观态数（</w:t>
            </w:r>
            <w:r w:rsidR="00B2603B">
              <w:rPr>
                <w:rFonts w:eastAsia="仿宋_GB2312" w:hint="eastAsia"/>
                <w:kern w:val="0"/>
                <w:sz w:val="24"/>
              </w:rPr>
              <w:t>2</w:t>
            </w:r>
            <w:r w:rsidR="00B2603B" w:rsidRPr="00B2603B">
              <w:rPr>
                <w:rFonts w:eastAsia="仿宋_GB2312" w:hint="eastAsia"/>
                <w:kern w:val="0"/>
                <w:sz w:val="24"/>
                <w:vertAlign w:val="superscript"/>
              </w:rPr>
              <w:t>3</w:t>
            </w:r>
            <w:r w:rsidR="00B2603B">
              <w:rPr>
                <w:rFonts w:eastAsia="仿宋_GB2312" w:hint="eastAsia"/>
                <w:kern w:val="0"/>
                <w:sz w:val="24"/>
              </w:rPr>
              <w:t>）、宏观态数（</w:t>
            </w:r>
            <w:r w:rsidR="00B2603B">
              <w:rPr>
                <w:rFonts w:eastAsia="仿宋_GB2312" w:hint="eastAsia"/>
                <w:kern w:val="0"/>
                <w:sz w:val="24"/>
              </w:rPr>
              <w:t>3+1</w:t>
            </w:r>
            <w:r w:rsidR="00B2603B">
              <w:rPr>
                <w:rFonts w:eastAsia="仿宋_GB2312" w:hint="eastAsia"/>
                <w:kern w:val="0"/>
                <w:sz w:val="24"/>
              </w:rPr>
              <w:t>）和各自的概率</w:t>
            </w:r>
            <w:r w:rsidR="00706360">
              <w:rPr>
                <w:rFonts w:eastAsia="仿宋_GB2312" w:hint="eastAsia"/>
                <w:kern w:val="0"/>
                <w:sz w:val="24"/>
              </w:rPr>
              <w:t>（</w:t>
            </w:r>
            <w:r w:rsidR="00706360">
              <w:rPr>
                <w:rFonts w:eastAsia="仿宋_GB2312" w:hint="eastAsia"/>
                <w:kern w:val="0"/>
                <w:sz w:val="24"/>
              </w:rPr>
              <w:t>1/2</w:t>
            </w:r>
            <w:r w:rsidR="00706360" w:rsidRPr="00B2603B">
              <w:rPr>
                <w:rFonts w:eastAsia="仿宋_GB2312" w:hint="eastAsia"/>
                <w:kern w:val="0"/>
                <w:sz w:val="24"/>
                <w:vertAlign w:val="superscript"/>
              </w:rPr>
              <w:t>3</w:t>
            </w:r>
            <w:r w:rsidR="00706360">
              <w:rPr>
                <w:rFonts w:eastAsia="仿宋_GB2312" w:hint="eastAsia"/>
                <w:kern w:val="0"/>
                <w:sz w:val="24"/>
              </w:rPr>
              <w:t>、</w:t>
            </w:r>
            <w:r w:rsidR="00706360" w:rsidRPr="00706360">
              <w:rPr>
                <w:rFonts w:eastAsia="仿宋_GB2312" w:hint="eastAsia"/>
                <w:kern w:val="0"/>
                <w:sz w:val="24"/>
              </w:rPr>
              <w:t>该宏观态包含的微观态数</w:t>
            </w:r>
            <w:r w:rsidR="00706360" w:rsidRPr="00706360">
              <w:rPr>
                <w:rFonts w:eastAsia="仿宋_GB2312" w:hint="eastAsia"/>
                <w:kern w:val="0"/>
                <w:sz w:val="24"/>
              </w:rPr>
              <w:t>/</w:t>
            </w:r>
            <w:r w:rsidR="00706360">
              <w:rPr>
                <w:rFonts w:eastAsia="仿宋_GB2312" w:hint="eastAsia"/>
                <w:kern w:val="0"/>
                <w:sz w:val="24"/>
              </w:rPr>
              <w:t>/2</w:t>
            </w:r>
            <w:r w:rsidR="00706360" w:rsidRPr="00B2603B">
              <w:rPr>
                <w:rFonts w:eastAsia="仿宋_GB2312" w:hint="eastAsia"/>
                <w:kern w:val="0"/>
                <w:sz w:val="24"/>
                <w:vertAlign w:val="superscript"/>
              </w:rPr>
              <w:t>3</w:t>
            </w:r>
            <w:r w:rsidR="00706360">
              <w:rPr>
                <w:rFonts w:eastAsia="仿宋_GB2312" w:hint="eastAsia"/>
                <w:kern w:val="0"/>
                <w:sz w:val="24"/>
              </w:rPr>
              <w:t>）</w:t>
            </w:r>
            <w:r w:rsidR="00BE50C0">
              <w:rPr>
                <w:rFonts w:eastAsia="仿宋_GB2312" w:hint="eastAsia"/>
                <w:kern w:val="0"/>
                <w:sz w:val="24"/>
              </w:rPr>
              <w:t>，</w:t>
            </w:r>
            <w:r w:rsidR="00BE50C0">
              <w:rPr>
                <w:rFonts w:eastAsia="仿宋_GB2312" w:hint="eastAsia"/>
                <w:kern w:val="0"/>
                <w:sz w:val="24"/>
              </w:rPr>
              <w:t>PPT</w:t>
            </w:r>
            <w:r w:rsidR="00BE50C0">
              <w:rPr>
                <w:rFonts w:eastAsia="仿宋_GB2312" w:hint="eastAsia"/>
                <w:kern w:val="0"/>
                <w:sz w:val="24"/>
              </w:rPr>
              <w:t>显示表格的后半部分：</w:t>
            </w:r>
          </w:p>
          <w:p w:rsidR="00706360" w:rsidRDefault="00706360" w:rsidP="00B2603B">
            <w:pPr>
              <w:spacing w:line="400" w:lineRule="exact"/>
              <w:ind w:firstLine="432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noProof/>
                <w:kern w:val="0"/>
                <w:sz w:val="24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88265</wp:posOffset>
                  </wp:positionV>
                  <wp:extent cx="3843655" cy="640080"/>
                  <wp:effectExtent l="0" t="0" r="4445" b="0"/>
                  <wp:wrapNone/>
                  <wp:docPr id="21" name="图片 20" descr="三个分子微观态概率、宏观态概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三个分子微观态概率、宏观态概率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65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6360" w:rsidRDefault="00706360" w:rsidP="00B2603B">
            <w:pPr>
              <w:spacing w:line="400" w:lineRule="exact"/>
              <w:ind w:firstLine="432"/>
              <w:rPr>
                <w:rFonts w:eastAsia="仿宋_GB2312"/>
                <w:kern w:val="0"/>
                <w:sz w:val="24"/>
              </w:rPr>
            </w:pPr>
          </w:p>
          <w:p w:rsidR="00706360" w:rsidRDefault="00706360" w:rsidP="00B2603B">
            <w:pPr>
              <w:spacing w:line="400" w:lineRule="exact"/>
              <w:ind w:firstLine="432"/>
              <w:rPr>
                <w:rFonts w:eastAsia="仿宋_GB2312"/>
                <w:kern w:val="0"/>
                <w:sz w:val="24"/>
              </w:rPr>
            </w:pPr>
          </w:p>
          <w:p w:rsidR="00EC5B5D" w:rsidRDefault="00EC5B5D" w:rsidP="00B2603B">
            <w:pPr>
              <w:spacing w:line="400" w:lineRule="exact"/>
              <w:ind w:firstLine="432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强调包含</w:t>
            </w:r>
            <w:r w:rsidR="00CE2557">
              <w:rPr>
                <w:rFonts w:eastAsia="仿宋_GB2312" w:hint="eastAsia"/>
                <w:kern w:val="0"/>
                <w:sz w:val="24"/>
              </w:rPr>
              <w:t>微观</w:t>
            </w:r>
            <w:r w:rsidRPr="00EC5B5D">
              <w:rPr>
                <w:rFonts w:eastAsia="仿宋_GB2312" w:hint="eastAsia"/>
                <w:kern w:val="0"/>
                <w:sz w:val="24"/>
              </w:rPr>
              <w:t>态多的宏观状态出现的概率大</w:t>
            </w:r>
            <w:r>
              <w:rPr>
                <w:rFonts w:eastAsia="仿宋_GB2312" w:hint="eastAsia"/>
                <w:kern w:val="0"/>
                <w:sz w:val="24"/>
              </w:rPr>
              <w:t>，为热力学第二定律统计意义的引出做铺垫。</w:t>
            </w:r>
          </w:p>
          <w:p w:rsidR="00FD1D82" w:rsidRDefault="00FD1D82" w:rsidP="008654F8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>
              <w:rPr>
                <w:rFonts w:ascii="Times New Roman" w:eastAsia="仿宋_GB2312" w:hAnsi="Times New Roman" w:cs="Times New Roman" w:hint="eastAsia"/>
                <w:i/>
              </w:rPr>
              <w:t>包含</w:t>
            </w:r>
            <w:r>
              <w:rPr>
                <w:rFonts w:ascii="Times New Roman" w:eastAsia="仿宋_GB2312" w:hAnsi="Times New Roman" w:cs="Times New Roman" w:hint="eastAsia"/>
                <w:i/>
              </w:rPr>
              <w:t>4</w:t>
            </w:r>
            <w:r>
              <w:rPr>
                <w:rFonts w:ascii="Times New Roman" w:eastAsia="仿宋_GB2312" w:hAnsi="Times New Roman" w:cs="Times New Roman" w:hint="eastAsia"/>
                <w:i/>
              </w:rPr>
              <w:t>个分子的系统</w:t>
            </w:r>
            <w:r w:rsidR="003B25C7">
              <w:rPr>
                <w:rFonts w:ascii="Times New Roman" w:eastAsia="仿宋_GB2312" w:hAnsi="Times New Roman" w:cs="Times New Roman" w:hint="eastAsia"/>
                <w:i/>
              </w:rPr>
              <w:t>（</w:t>
            </w:r>
            <w:r w:rsidR="002C57EF">
              <w:rPr>
                <w:rFonts w:ascii="Times New Roman" w:eastAsia="仿宋_GB2312" w:hAnsi="Times New Roman" w:cs="Times New Roman" w:hint="eastAsia"/>
                <w:i/>
              </w:rPr>
              <w:t>提问、集体回答</w:t>
            </w:r>
            <w:r w:rsidR="003B25C7">
              <w:rPr>
                <w:rFonts w:ascii="Times New Roman" w:eastAsia="仿宋_GB2312" w:hAnsi="Times New Roman" w:cs="Times New Roman" w:hint="eastAsia"/>
                <w:i/>
              </w:rPr>
              <w:t>，</w:t>
            </w:r>
            <w:r w:rsidR="003B25C7">
              <w:rPr>
                <w:rFonts w:ascii="Times New Roman" w:eastAsia="仿宋_GB2312" w:hAnsi="Times New Roman" w:cs="Times New Roman" w:hint="eastAsia"/>
                <w:i/>
              </w:rPr>
              <w:t>PPT</w:t>
            </w:r>
            <w:r w:rsidR="003B25C7">
              <w:rPr>
                <w:rFonts w:ascii="Times New Roman" w:eastAsia="仿宋_GB2312" w:hAnsi="Times New Roman" w:cs="Times New Roman" w:hint="eastAsia"/>
                <w:i/>
              </w:rPr>
              <w:t>配合显示）</w:t>
            </w:r>
          </w:p>
          <w:p w:rsidR="00DF7843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476885</wp:posOffset>
                  </wp:positionV>
                  <wp:extent cx="3857625" cy="2099945"/>
                  <wp:effectExtent l="19050" t="0" r="9525" b="0"/>
                  <wp:wrapNone/>
                  <wp:docPr id="22" name="图片 21" descr="4个分子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个分子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50C0" w:rsidRPr="00BE50C0">
              <w:rPr>
                <w:rFonts w:eastAsia="仿宋_GB2312" w:hint="eastAsia"/>
                <w:sz w:val="24"/>
              </w:rPr>
              <w:t>增加</w:t>
            </w:r>
            <w:r w:rsidR="00BE50C0">
              <w:rPr>
                <w:rFonts w:eastAsia="仿宋_GB2312" w:hint="eastAsia"/>
                <w:sz w:val="24"/>
              </w:rPr>
              <w:t>系统的复杂性，</w:t>
            </w:r>
            <w:r w:rsidR="00BC203A">
              <w:rPr>
                <w:rFonts w:eastAsia="仿宋_GB2312" w:hint="eastAsia"/>
                <w:sz w:val="24"/>
              </w:rPr>
              <w:t>采用</w:t>
            </w:r>
            <w:r w:rsidR="002C57EF">
              <w:rPr>
                <w:rFonts w:eastAsia="仿宋_GB2312" w:hint="eastAsia"/>
                <w:sz w:val="24"/>
              </w:rPr>
              <w:t>提问、集体回答</w:t>
            </w:r>
            <w:r w:rsidR="00BC203A">
              <w:rPr>
                <w:rFonts w:eastAsia="仿宋_GB2312" w:hint="eastAsia"/>
                <w:sz w:val="24"/>
              </w:rPr>
              <w:t>、</w:t>
            </w:r>
            <w:r w:rsidR="00BC203A">
              <w:rPr>
                <w:rFonts w:eastAsia="仿宋_GB2312" w:hint="eastAsia"/>
                <w:sz w:val="24"/>
              </w:rPr>
              <w:t>PPT</w:t>
            </w:r>
            <w:r w:rsidR="00BC203A">
              <w:rPr>
                <w:rFonts w:eastAsia="仿宋_GB2312" w:hint="eastAsia"/>
                <w:sz w:val="24"/>
              </w:rPr>
              <w:t>配合显示的形式，引导学生</w:t>
            </w:r>
            <w:r w:rsidR="003E0B0F">
              <w:rPr>
                <w:rFonts w:eastAsia="仿宋_GB2312" w:hint="eastAsia"/>
                <w:sz w:val="24"/>
              </w:rPr>
              <w:t>用类似的方法分析，得出结论：</w:t>
            </w: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F95C7E" w:rsidRDefault="00F95C7E" w:rsidP="00BC203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0A6083" w:rsidRPr="00BE50C0" w:rsidRDefault="000A6083" w:rsidP="008654F8">
            <w:pPr>
              <w:pStyle w:val="a7"/>
              <w:numPr>
                <w:ilvl w:val="0"/>
                <w:numId w:val="46"/>
              </w:numPr>
              <w:spacing w:line="400" w:lineRule="exact"/>
              <w:ind w:firstLineChars="0"/>
              <w:rPr>
                <w:rFonts w:ascii="Times New Roman" w:eastAsia="仿宋_GB2312" w:hAnsi="Times New Roman" w:cs="Times New Roman"/>
                <w:i/>
              </w:rPr>
            </w:pPr>
            <w:r w:rsidRPr="00BE50C0">
              <w:rPr>
                <w:rFonts w:ascii="Times New Roman" w:eastAsia="仿宋_GB2312" w:hAnsi="Times New Roman" w:cs="Times New Roman" w:hint="eastAsia"/>
                <w:i/>
              </w:rPr>
              <w:t>包含</w:t>
            </w:r>
            <w:r w:rsidRPr="00BE50C0">
              <w:rPr>
                <w:rFonts w:ascii="Times New Roman" w:eastAsia="仿宋_GB2312" w:hAnsi="Times New Roman" w:cs="Times New Roman" w:hint="eastAsia"/>
                <w:i/>
              </w:rPr>
              <w:t>N</w:t>
            </w:r>
            <w:r w:rsidRPr="00BE50C0">
              <w:rPr>
                <w:rFonts w:ascii="Times New Roman" w:eastAsia="仿宋_GB2312" w:hAnsi="Times New Roman" w:cs="Times New Roman" w:hint="eastAsia"/>
                <w:i/>
              </w:rPr>
              <w:t>个分子的系统</w:t>
            </w:r>
          </w:p>
          <w:p w:rsidR="008654F8" w:rsidRDefault="00384DF2" w:rsidP="008654F8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由上述两个例子，直接推广得出结论，并强调从数学上可以严格推导出来：</w:t>
            </w:r>
          </w:p>
          <w:p w:rsidR="00EC3AAA" w:rsidRDefault="0055318A" w:rsidP="008654F8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15240</wp:posOffset>
                  </wp:positionV>
                  <wp:extent cx="3344545" cy="1143000"/>
                  <wp:effectExtent l="19050" t="0" r="8255" b="0"/>
                  <wp:wrapNone/>
                  <wp:docPr id="12" name="图片 11" descr="N个分子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个分子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5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3AAA" w:rsidRDefault="00EC3AAA" w:rsidP="008654F8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EC3AAA" w:rsidRDefault="00EC3AAA" w:rsidP="008654F8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EC3AAA" w:rsidRDefault="00EC3AAA" w:rsidP="008654F8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EC3AAA" w:rsidRDefault="00EC3AAA" w:rsidP="008654F8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20AF4" w:rsidRPr="00DA34B9" w:rsidRDefault="00DF0DC7" w:rsidP="00DA34B9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bCs/>
                <w:iCs/>
                <w:sz w:val="24"/>
              </w:rPr>
              <w:t>（</w:t>
            </w:r>
            <w:r w:rsidR="00930183">
              <w:rPr>
                <w:rFonts w:eastAsia="仿宋_GB2312"/>
                <w:b/>
                <w:bCs/>
                <w:iCs/>
                <w:sz w:val="24"/>
              </w:rPr>
              <w:t>2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）</w:t>
            </w:r>
            <w:r w:rsidR="00930183" w:rsidRPr="00930183">
              <w:rPr>
                <w:rFonts w:eastAsia="仿宋_GB2312" w:hint="eastAsia"/>
                <w:b/>
                <w:bCs/>
                <w:iCs/>
                <w:sz w:val="24"/>
              </w:rPr>
              <w:t>热力学第二定律的统计意义</w:t>
            </w:r>
          </w:p>
          <w:p w:rsidR="00DC0B65" w:rsidRDefault="009764C9" w:rsidP="00DC0B65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</w:t>
            </w:r>
            <w:r w:rsidR="000E393C">
              <w:rPr>
                <w:rFonts w:eastAsia="仿宋_GB2312" w:hint="eastAsia"/>
                <w:sz w:val="24"/>
              </w:rPr>
              <w:t>包含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个分子</w:t>
            </w:r>
            <w:r w:rsidR="000E393C">
              <w:rPr>
                <w:rFonts w:eastAsia="仿宋_GB2312" w:hint="eastAsia"/>
                <w:sz w:val="24"/>
              </w:rPr>
              <w:t>的气体系统的自由膨胀</w:t>
            </w:r>
            <w:r>
              <w:rPr>
                <w:rFonts w:eastAsia="仿宋_GB2312" w:hint="eastAsia"/>
                <w:sz w:val="24"/>
              </w:rPr>
              <w:t>为例，</w:t>
            </w:r>
            <w:r w:rsidR="000E393C">
              <w:rPr>
                <w:rFonts w:eastAsia="仿宋_GB2312" w:hint="eastAsia"/>
                <w:sz w:val="24"/>
              </w:rPr>
              <w:t>以表格的形式</w:t>
            </w:r>
            <w:r>
              <w:rPr>
                <w:rFonts w:eastAsia="仿宋_GB2312" w:hint="eastAsia"/>
                <w:sz w:val="24"/>
              </w:rPr>
              <w:t>给出</w:t>
            </w:r>
            <w:r w:rsidR="000E393C">
              <w:rPr>
                <w:rFonts w:eastAsia="仿宋_GB2312" w:hint="eastAsia"/>
                <w:sz w:val="24"/>
              </w:rPr>
              <w:t>一些典型</w:t>
            </w:r>
            <w:r>
              <w:rPr>
                <w:rFonts w:eastAsia="仿宋_GB2312" w:hint="eastAsia"/>
                <w:sz w:val="24"/>
              </w:rPr>
              <w:t>宏观态</w:t>
            </w:r>
            <w:r w:rsidR="000E393C">
              <w:rPr>
                <w:rFonts w:eastAsia="仿宋_GB2312" w:hint="eastAsia"/>
                <w:sz w:val="24"/>
              </w:rPr>
              <w:t>的概率，得出结论：越接近均匀分布的宏观态包含的微观态数越多，出现的概率越大</w:t>
            </w:r>
            <w:r w:rsidR="008C1D56">
              <w:rPr>
                <w:rFonts w:eastAsia="仿宋_GB2312" w:hint="eastAsia"/>
                <w:sz w:val="24"/>
              </w:rPr>
              <w:t>，而且</w:t>
            </w:r>
            <w:r w:rsidR="00DE7B1E">
              <w:rPr>
                <w:rFonts w:eastAsia="仿宋_GB2312" w:hint="eastAsia"/>
                <w:sz w:val="24"/>
              </w:rPr>
              <w:t>均匀分布的宏观态附近几个宏观态出现的概率远大于其他宏观态</w:t>
            </w:r>
            <w:r w:rsidR="00DC0B65">
              <w:rPr>
                <w:rFonts w:eastAsia="仿宋_GB2312" w:hint="eastAsia"/>
                <w:sz w:val="24"/>
              </w:rPr>
              <w:t>。</w:t>
            </w:r>
          </w:p>
          <w:p w:rsidR="00FC1C74" w:rsidRDefault="007A4578" w:rsidP="00DC0B65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对比包含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个分子、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个分子、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个分子的系统，当分子数增加时，微观态数以几何级数的形式增加，上述趋势更加明显</w:t>
            </w:r>
            <w:r w:rsidR="002C2499">
              <w:rPr>
                <w:rFonts w:eastAsia="仿宋_GB2312" w:hint="eastAsia"/>
                <w:sz w:val="24"/>
              </w:rPr>
              <w:t>，如图所示：</w:t>
            </w:r>
          </w:p>
          <w:p w:rsidR="00CE2557" w:rsidRDefault="0055318A" w:rsidP="00887DD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31750</wp:posOffset>
                  </wp:positionV>
                  <wp:extent cx="2286000" cy="1625600"/>
                  <wp:effectExtent l="0" t="0" r="0" b="0"/>
                  <wp:wrapNone/>
                  <wp:docPr id="14" name="图片 13" descr="n-Ω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-Ω图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2557" w:rsidRDefault="00CE2557" w:rsidP="00887DD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CE2557" w:rsidRDefault="00CE2557" w:rsidP="00887DD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CE2557" w:rsidRDefault="00CE2557" w:rsidP="00887DD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CE2557" w:rsidRDefault="00CE2557" w:rsidP="00887DD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CE2557" w:rsidRDefault="00CE2557" w:rsidP="00CD11E2">
            <w:pPr>
              <w:spacing w:afterLines="100"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87DD0" w:rsidRDefault="00FC1C74" w:rsidP="00CE2557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而我们平时</w:t>
            </w:r>
            <w:r w:rsidR="00887DD0">
              <w:rPr>
                <w:rFonts w:eastAsia="仿宋_GB2312" w:hint="eastAsia"/>
                <w:sz w:val="24"/>
              </w:rPr>
              <w:t>所说</w:t>
            </w:r>
            <w:r>
              <w:rPr>
                <w:rFonts w:eastAsia="仿宋_GB2312" w:hint="eastAsia"/>
                <w:sz w:val="24"/>
              </w:rPr>
              <w:t>的宏观系统，包含的分子数在</w:t>
            </w:r>
            <w:r>
              <w:rPr>
                <w:rFonts w:eastAsia="仿宋_GB2312" w:hint="eastAsia"/>
                <w:sz w:val="24"/>
              </w:rPr>
              <w:t>10</w:t>
            </w:r>
            <w:r w:rsidRPr="00FC1C74">
              <w:rPr>
                <w:rFonts w:eastAsia="仿宋_GB2312" w:hint="eastAsia"/>
                <w:sz w:val="24"/>
                <w:vertAlign w:val="superscript"/>
              </w:rPr>
              <w:t>23</w:t>
            </w:r>
            <w:r>
              <w:rPr>
                <w:rFonts w:eastAsia="仿宋_GB2312" w:hint="eastAsia"/>
                <w:sz w:val="24"/>
              </w:rPr>
              <w:t>附近几个数量级。以</w:t>
            </w:r>
            <w:r>
              <w:rPr>
                <w:rFonts w:eastAsia="仿宋_GB2312" w:hint="eastAsia"/>
                <w:sz w:val="24"/>
              </w:rPr>
              <w:t>10</w:t>
            </w:r>
            <w:r w:rsidRPr="00FC1C74">
              <w:rPr>
                <w:rFonts w:eastAsia="仿宋_GB2312" w:hint="eastAsia"/>
                <w:sz w:val="24"/>
                <w:vertAlign w:val="superscript"/>
              </w:rPr>
              <w:t>23</w:t>
            </w:r>
            <w:r>
              <w:rPr>
                <w:rFonts w:eastAsia="仿宋_GB2312" w:hint="eastAsia"/>
                <w:sz w:val="24"/>
              </w:rPr>
              <w:t>为例，与均</w:t>
            </w:r>
          </w:p>
          <w:p w:rsidR="00FC1C74" w:rsidRPr="00493828" w:rsidRDefault="00FC1C74" w:rsidP="00CE255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匀分布</w:t>
            </w:r>
            <w:r w:rsidR="0077162B">
              <w:rPr>
                <w:rFonts w:eastAsia="仿宋_GB2312" w:hint="eastAsia"/>
                <w:sz w:val="24"/>
              </w:rPr>
              <w:t>的宏观态偏离</w:t>
            </w:r>
            <w:r w:rsidR="0092055C">
              <w:rPr>
                <w:rFonts w:eastAsia="仿宋_GB2312" w:hint="eastAsia"/>
                <w:sz w:val="24"/>
              </w:rPr>
              <w:t>10</w:t>
            </w:r>
            <w:r w:rsidR="0092055C" w:rsidRPr="0092055C">
              <w:rPr>
                <w:rFonts w:eastAsia="仿宋_GB2312" w:hint="eastAsia"/>
                <w:sz w:val="24"/>
                <w:vertAlign w:val="superscript"/>
              </w:rPr>
              <w:t>-10</w:t>
            </w:r>
            <w:r w:rsidR="0092055C">
              <w:rPr>
                <w:rFonts w:eastAsia="仿宋_GB2312" w:hint="eastAsia"/>
                <w:sz w:val="24"/>
              </w:rPr>
              <w:t>，该宏观态出现的概率就降低为均匀分布的约</w:t>
            </w:r>
            <w:r w:rsidR="0092055C">
              <w:rPr>
                <w:rFonts w:eastAsia="仿宋_GB2312" w:hint="eastAsia"/>
                <w:sz w:val="24"/>
              </w:rPr>
              <w:t>10</w:t>
            </w:r>
            <w:r w:rsidR="0092055C" w:rsidRPr="00887DD0">
              <w:rPr>
                <w:rFonts w:eastAsia="仿宋_GB2312" w:hint="eastAsia"/>
                <w:sz w:val="24"/>
                <w:vertAlign w:val="superscript"/>
              </w:rPr>
              <w:t>-434</w:t>
            </w:r>
            <w:r w:rsidR="0092055C">
              <w:rPr>
                <w:rFonts w:eastAsia="仿宋_GB2312" w:hint="eastAsia"/>
                <w:sz w:val="24"/>
              </w:rPr>
              <w:t>！</w:t>
            </w:r>
            <w:r w:rsidR="00493828">
              <w:rPr>
                <w:rFonts w:eastAsia="仿宋_GB2312" w:hint="eastAsia"/>
                <w:sz w:val="24"/>
              </w:rPr>
              <w:t>如此小</w:t>
            </w:r>
            <w:r w:rsidR="00104BF3">
              <w:rPr>
                <w:rFonts w:eastAsia="仿宋_GB2312" w:hint="eastAsia"/>
                <w:sz w:val="24"/>
              </w:rPr>
              <w:t>（</w:t>
            </w:r>
            <w:r w:rsidR="00104BF3">
              <w:rPr>
                <w:rFonts w:eastAsia="仿宋_GB2312" w:hint="eastAsia"/>
                <w:sz w:val="24"/>
              </w:rPr>
              <w:t>10</w:t>
            </w:r>
            <w:r w:rsidR="00104BF3" w:rsidRPr="0092055C">
              <w:rPr>
                <w:rFonts w:eastAsia="仿宋_GB2312" w:hint="eastAsia"/>
                <w:sz w:val="24"/>
                <w:vertAlign w:val="superscript"/>
              </w:rPr>
              <w:t>-10</w:t>
            </w:r>
            <w:r w:rsidR="00104BF3">
              <w:rPr>
                <w:rFonts w:eastAsia="仿宋_GB2312" w:hint="eastAsia"/>
                <w:sz w:val="24"/>
              </w:rPr>
              <w:t>）</w:t>
            </w:r>
            <w:r w:rsidR="00493828">
              <w:rPr>
                <w:rFonts w:eastAsia="仿宋_GB2312" w:hint="eastAsia"/>
                <w:sz w:val="24"/>
              </w:rPr>
              <w:t>的偏离，在</w:t>
            </w:r>
            <w:r w:rsidR="00104BF3">
              <w:rPr>
                <w:rFonts w:eastAsia="仿宋_GB2312" w:hint="eastAsia"/>
                <w:sz w:val="24"/>
              </w:rPr>
              <w:t>宏观上是很难觉察的，它们的概率小到几乎不可能出现（</w:t>
            </w:r>
            <w:r w:rsidR="00104BF3">
              <w:rPr>
                <w:rFonts w:eastAsia="仿宋_GB2312" w:hint="eastAsia"/>
                <w:sz w:val="24"/>
              </w:rPr>
              <w:t>10</w:t>
            </w:r>
            <w:r w:rsidR="00104BF3" w:rsidRPr="00887DD0">
              <w:rPr>
                <w:rFonts w:eastAsia="仿宋_GB2312" w:hint="eastAsia"/>
                <w:sz w:val="24"/>
                <w:vertAlign w:val="superscript"/>
              </w:rPr>
              <w:t>-434</w:t>
            </w:r>
            <w:r w:rsidR="00104BF3">
              <w:rPr>
                <w:rFonts w:eastAsia="仿宋_GB2312" w:hint="eastAsia"/>
                <w:sz w:val="24"/>
              </w:rPr>
              <w:t>），更遑论稍大的偏离了。</w:t>
            </w:r>
          </w:p>
          <w:p w:rsidR="00A3024E" w:rsidRDefault="00104BF3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因此，</w:t>
            </w:r>
            <w:r w:rsidR="00CE2557">
              <w:rPr>
                <w:rFonts w:eastAsia="仿宋_GB2312" w:hint="eastAsia"/>
                <w:sz w:val="24"/>
              </w:rPr>
              <w:t>由自由膨胀可知：分子趋于均匀分布，即趋于概率大的宏观态。推广到所有宏观现象，得出结论：</w:t>
            </w:r>
            <w:r w:rsidR="00DC0B65" w:rsidRPr="00DC0B65">
              <w:rPr>
                <w:rFonts w:eastAsia="仿宋_GB2312" w:hint="eastAsia"/>
                <w:sz w:val="24"/>
              </w:rPr>
              <w:t>没有外部干预，一个孤立系统内部发生的过程，总是由概率小的宏观态向概率大的宏观</w:t>
            </w:r>
            <w:r w:rsidR="00DC0B65">
              <w:rPr>
                <w:rFonts w:eastAsia="仿宋_GB2312" w:hint="eastAsia"/>
                <w:sz w:val="24"/>
              </w:rPr>
              <w:t>态进行，也就是由包含微观态少的宏观态向包含微观态多的宏观态进行。此即热力学第二定律的统计意义。</w:t>
            </w:r>
          </w:p>
          <w:p w:rsidR="00927F4F" w:rsidRPr="00DA34B9" w:rsidRDefault="00927F4F" w:rsidP="00927F4F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DA34B9">
              <w:rPr>
                <w:rFonts w:eastAsia="仿宋_GB2312"/>
                <w:b/>
                <w:bCs/>
                <w:iCs/>
                <w:sz w:val="24"/>
              </w:rPr>
              <w:t>（</w:t>
            </w:r>
            <w:r>
              <w:rPr>
                <w:rFonts w:eastAsia="仿宋_GB2312"/>
                <w:b/>
                <w:bCs/>
                <w:iCs/>
                <w:sz w:val="24"/>
              </w:rPr>
              <w:t>3</w:t>
            </w:r>
            <w:r w:rsidRPr="00DA34B9">
              <w:rPr>
                <w:rFonts w:eastAsia="仿宋_GB2312"/>
                <w:b/>
                <w:bCs/>
                <w:iCs/>
                <w:sz w:val="24"/>
              </w:rPr>
              <w:t>）</w:t>
            </w:r>
            <w:r w:rsidRPr="00927F4F">
              <w:rPr>
                <w:rFonts w:eastAsia="仿宋_GB2312" w:hint="eastAsia"/>
                <w:b/>
                <w:bCs/>
                <w:iCs/>
                <w:sz w:val="24"/>
              </w:rPr>
              <w:t>用热力学第二定律的统计意义解释实际现象</w:t>
            </w:r>
          </w:p>
          <w:p w:rsidR="00A3024E" w:rsidRDefault="00C741BB" w:rsidP="008F608A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通过大量实例，</w:t>
            </w:r>
            <w:r w:rsidR="00A46701">
              <w:rPr>
                <w:rFonts w:ascii="仿宋_GB2312" w:eastAsia="仿宋_GB2312" w:hint="eastAsia"/>
                <w:sz w:val="24"/>
              </w:rPr>
              <w:t>指出没有外部干预时</w:t>
            </w:r>
            <w:r w:rsidR="00C969D6">
              <w:rPr>
                <w:rFonts w:ascii="仿宋_GB2312" w:eastAsia="仿宋_GB2312" w:hint="eastAsia"/>
                <w:sz w:val="24"/>
              </w:rPr>
              <w:t>宏观热力学过程</w:t>
            </w:r>
            <w:r w:rsidR="00A46701">
              <w:rPr>
                <w:rFonts w:ascii="仿宋_GB2312" w:eastAsia="仿宋_GB2312" w:hint="eastAsia"/>
                <w:sz w:val="24"/>
              </w:rPr>
              <w:t>总是向着概率大的宏观态发展</w:t>
            </w:r>
            <w:r>
              <w:rPr>
                <w:rFonts w:ascii="仿宋_GB2312" w:eastAsia="仿宋_GB2312" w:hint="eastAsia"/>
                <w:sz w:val="24"/>
              </w:rPr>
              <w:t>，从而帮助学生</w:t>
            </w:r>
            <w:r w:rsidR="00AF281B">
              <w:rPr>
                <w:rFonts w:ascii="仿宋_GB2312" w:eastAsia="仿宋_GB2312" w:hint="eastAsia"/>
                <w:sz w:val="24"/>
              </w:rPr>
              <w:t>真正理解热力学第二定律统计意义的内涵。</w:t>
            </w:r>
          </w:p>
          <w:p w:rsidR="003D772C" w:rsidRDefault="003D772C" w:rsidP="00600B7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124460</wp:posOffset>
                  </wp:positionV>
                  <wp:extent cx="1513205" cy="1007110"/>
                  <wp:effectExtent l="19050" t="0" r="0" b="0"/>
                  <wp:wrapNone/>
                  <wp:docPr id="7" name="图片 2" descr="覆水难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覆水难收.png"/>
                          <pic:cNvPicPr/>
                        </pic:nvPicPr>
                        <pic:blipFill>
                          <a:blip r:embed="rId9" cstate="print"/>
                          <a:srcRect t="8427" b="3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772C" w:rsidRDefault="00493828" w:rsidP="003D772C">
            <w:pPr>
              <w:spacing w:line="40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水杯打翻后，没有外部干预时，水分子重新聚集在有限</w:t>
            </w:r>
          </w:p>
          <w:p w:rsidR="003D772C" w:rsidRDefault="00493828" w:rsidP="003D772C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空间（杯子）内的概率远小于在桌面上随意流动</w:t>
            </w:r>
            <w:r w:rsidR="005B0830">
              <w:rPr>
                <w:rFonts w:ascii="仿宋_GB2312" w:eastAsia="仿宋_GB2312" w:hint="eastAsia"/>
                <w:sz w:val="24"/>
              </w:rPr>
              <w:t>均匀分布</w:t>
            </w:r>
            <w:r>
              <w:rPr>
                <w:rFonts w:ascii="仿宋_GB2312" w:eastAsia="仿宋_GB2312" w:hint="eastAsia"/>
                <w:sz w:val="24"/>
              </w:rPr>
              <w:t>的</w:t>
            </w:r>
          </w:p>
          <w:p w:rsidR="00493828" w:rsidRDefault="00493828" w:rsidP="003D772C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概率</w:t>
            </w:r>
            <w:r w:rsidR="005B0830">
              <w:rPr>
                <w:rFonts w:ascii="仿宋_GB2312" w:eastAsia="仿宋_GB2312" w:hint="eastAsia"/>
                <w:sz w:val="24"/>
              </w:rPr>
              <w:t>，因此我们看到的总是水随意流动。</w:t>
            </w:r>
          </w:p>
          <w:p w:rsidR="003D772C" w:rsidRDefault="003D772C" w:rsidP="00600B7F">
            <w:pPr>
              <w:spacing w:line="32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B56854" w:rsidRDefault="003D772C" w:rsidP="003D772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热传递，没有外部干预时，高温物体分子无规则热运动</w:t>
            </w:r>
          </w:p>
          <w:p w:rsidR="00B56854" w:rsidRDefault="00C64393" w:rsidP="00B56854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158750</wp:posOffset>
                  </wp:positionV>
                  <wp:extent cx="1741805" cy="668655"/>
                  <wp:effectExtent l="19050" t="0" r="0" b="0"/>
                  <wp:wrapNone/>
                  <wp:docPr id="1" name="图片 3" descr="不可逆过程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不可逆过程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772C">
              <w:rPr>
                <w:rFonts w:ascii="仿宋_GB2312" w:eastAsia="仿宋_GB2312" w:hint="eastAsia"/>
                <w:sz w:val="24"/>
              </w:rPr>
              <w:t>更剧烈，在碰撞过程中把能量传递给低温物体分子的概率远</w:t>
            </w:r>
          </w:p>
          <w:p w:rsidR="00493828" w:rsidRDefault="003D772C" w:rsidP="00B56854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大于相反的过程，因此我们看到的总是二者温度</w:t>
            </w:r>
            <w:r w:rsidR="00B56854">
              <w:rPr>
                <w:rFonts w:ascii="仿宋_GB2312" w:eastAsia="仿宋_GB2312" w:hint="eastAsia"/>
                <w:sz w:val="24"/>
              </w:rPr>
              <w:t>趋于</w:t>
            </w:r>
            <w:r>
              <w:rPr>
                <w:rFonts w:ascii="仿宋_GB2312" w:eastAsia="仿宋_GB2312" w:hint="eastAsia"/>
                <w:sz w:val="24"/>
              </w:rPr>
              <w:t>一致</w:t>
            </w:r>
            <w:r w:rsidR="006C2859">
              <w:rPr>
                <w:rFonts w:ascii="仿宋_GB2312" w:eastAsia="仿宋_GB2312" w:hint="eastAsia"/>
                <w:sz w:val="24"/>
              </w:rPr>
              <w:t>。</w:t>
            </w:r>
          </w:p>
          <w:p w:rsidR="00C64393" w:rsidRDefault="00C64393" w:rsidP="00B56854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同时强调“没有外部干预”，比如冰箱，就是低温的内部空</w:t>
            </w:r>
          </w:p>
          <w:p w:rsidR="00C64393" w:rsidRDefault="00C64393" w:rsidP="00B56854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间把能量传递给温度较高的周围空气，但在这一过程中需要</w:t>
            </w:r>
          </w:p>
          <w:p w:rsidR="00C64393" w:rsidRPr="00493828" w:rsidRDefault="00C64393" w:rsidP="00B56854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耗电，即“产生了其他后果”。</w:t>
            </w:r>
          </w:p>
          <w:p w:rsidR="003D772C" w:rsidRDefault="00385C55" w:rsidP="00600B7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133350</wp:posOffset>
                  </wp:positionV>
                  <wp:extent cx="751205" cy="1007110"/>
                  <wp:effectExtent l="19050" t="0" r="0" b="0"/>
                  <wp:wrapNone/>
                  <wp:docPr id="9" name="图片 1" descr="扩散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扩散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5362" w:rsidRDefault="00385C55" w:rsidP="0012536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167005</wp:posOffset>
                  </wp:positionV>
                  <wp:extent cx="751205" cy="719455"/>
                  <wp:effectExtent l="19050" t="0" r="0" b="0"/>
                  <wp:wrapNone/>
                  <wp:docPr id="10" name="图片 7" descr="扩散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扩散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还有扩散、摩擦生热等许多例子，引导学</w:t>
            </w:r>
          </w:p>
          <w:p w:rsidR="00125362" w:rsidRDefault="005D3EAE" w:rsidP="00125362">
            <w:pPr>
              <w:spacing w:line="4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5D3EAE">
              <w:rPr>
                <w:rFonts w:eastAsia="黑体"/>
                <w:noProof/>
                <w:sz w:val="24"/>
              </w:rPr>
              <w:pict>
                <v:shape id="_x0000_s1369" type="#_x0000_t13" style="position:absolute;left:0;text-align:left;margin-left:99.05pt;margin-top:8.05pt;width:53.15pt;height:12.25pt;z-index:251701248" fillcolor="#4f81bd [3204]" strokecolor="#1f497d [3215]">
                  <v:fill opacity="41943f"/>
                </v:shape>
              </w:pict>
            </w:r>
            <w:r w:rsidR="00385C55">
              <w:rPr>
                <w:rFonts w:ascii="仿宋_GB2312" w:eastAsia="仿宋_GB2312" w:hint="eastAsia"/>
                <w:sz w:val="24"/>
              </w:rPr>
              <w:t>生</w:t>
            </w:r>
            <w:r w:rsidR="006C2859">
              <w:rPr>
                <w:rFonts w:ascii="仿宋_GB2312" w:eastAsia="仿宋_GB2312" w:hint="eastAsia"/>
                <w:sz w:val="24"/>
              </w:rPr>
              <w:t>根据热力学第二定律的统计意义，从</w:t>
            </w:r>
            <w:r w:rsidR="00125362">
              <w:rPr>
                <w:rFonts w:ascii="仿宋_GB2312" w:eastAsia="仿宋_GB2312" w:hint="eastAsia"/>
                <w:sz w:val="24"/>
              </w:rPr>
              <w:t>宏观态</w:t>
            </w:r>
          </w:p>
          <w:p w:rsidR="00385C55" w:rsidRDefault="006C2859" w:rsidP="00385C55">
            <w:pPr>
              <w:spacing w:line="4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概率</w:t>
            </w:r>
            <w:r w:rsidR="00DE5345">
              <w:rPr>
                <w:rFonts w:ascii="仿宋_GB2312" w:eastAsia="仿宋_GB2312" w:hint="eastAsia"/>
                <w:sz w:val="24"/>
              </w:rPr>
              <w:t>增加</w:t>
            </w:r>
            <w:r>
              <w:rPr>
                <w:rFonts w:ascii="仿宋_GB2312" w:eastAsia="仿宋_GB2312" w:hint="eastAsia"/>
                <w:sz w:val="24"/>
              </w:rPr>
              <w:t>的角度进行分析。</w:t>
            </w:r>
          </w:p>
          <w:p w:rsidR="00385C55" w:rsidRPr="00F07E01" w:rsidRDefault="00385C55" w:rsidP="008F608A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74FA0" w:rsidRPr="00DA34B9" w:rsidRDefault="00C74FA0" w:rsidP="008F608A">
            <w:pPr>
              <w:spacing w:line="400" w:lineRule="exact"/>
              <w:ind w:firstLine="480"/>
              <w:rPr>
                <w:rFonts w:eastAsia="黑体"/>
                <w:sz w:val="24"/>
              </w:rPr>
            </w:pPr>
            <w:r w:rsidRPr="00DA34B9">
              <w:rPr>
                <w:rFonts w:eastAsia="黑体"/>
                <w:sz w:val="24"/>
              </w:rPr>
              <w:t xml:space="preserve">4. </w:t>
            </w:r>
            <w:r w:rsidRPr="00DA34B9">
              <w:rPr>
                <w:rFonts w:eastAsia="黑体" w:hAnsi="黑体"/>
                <w:sz w:val="24"/>
              </w:rPr>
              <w:t>总结</w:t>
            </w:r>
          </w:p>
          <w:p w:rsidR="0029564E" w:rsidRDefault="00C74FA0" w:rsidP="0029564E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8F608A">
              <w:rPr>
                <w:rFonts w:eastAsia="仿宋_GB2312"/>
                <w:sz w:val="24"/>
              </w:rPr>
              <w:t>梳理本节课内容，</w:t>
            </w:r>
            <w:r w:rsidR="0029564E">
              <w:rPr>
                <w:rFonts w:eastAsia="仿宋_GB2312" w:hint="eastAsia"/>
                <w:sz w:val="24"/>
              </w:rPr>
              <w:t>以提问的形式回顾</w:t>
            </w:r>
            <w:r w:rsidR="0029564E">
              <w:rPr>
                <w:rFonts w:eastAsia="仿宋_GB2312" w:hint="eastAsia"/>
                <w:color w:val="000000"/>
                <w:sz w:val="24"/>
              </w:rPr>
              <w:t>微观态及其概率、宏观态及其概率</w:t>
            </w:r>
            <w:r w:rsidR="00C45B57">
              <w:rPr>
                <w:rFonts w:eastAsia="仿宋_GB2312" w:hint="eastAsia"/>
                <w:color w:val="000000"/>
                <w:sz w:val="24"/>
              </w:rPr>
              <w:t>，以及</w:t>
            </w:r>
            <w:r w:rsidR="0029564E">
              <w:rPr>
                <w:rFonts w:eastAsia="仿宋_GB2312" w:hint="eastAsia"/>
                <w:color w:val="000000"/>
                <w:sz w:val="24"/>
              </w:rPr>
              <w:t>热力学第二定律的统计意义。</w:t>
            </w:r>
            <w:r w:rsidR="00C64393">
              <w:rPr>
                <w:rFonts w:eastAsia="仿宋_GB2312" w:hint="eastAsia"/>
                <w:color w:val="000000"/>
                <w:sz w:val="24"/>
              </w:rPr>
              <w:t>强调</w:t>
            </w:r>
            <w:r w:rsidR="00CB2FD8">
              <w:rPr>
                <w:rFonts w:eastAsia="仿宋_GB2312" w:hint="eastAsia"/>
                <w:color w:val="000000"/>
                <w:sz w:val="24"/>
              </w:rPr>
              <w:t>在用热力学第二定律的统计意义分析具体现象时需要注意两点：</w:t>
            </w:r>
            <w:r w:rsidR="00DD7CA1">
              <w:rPr>
                <w:rFonts w:eastAsia="仿宋_GB2312" w:hint="eastAsia"/>
                <w:color w:val="000000"/>
                <w:sz w:val="24"/>
              </w:rPr>
              <w:t>适用条件“没有外部干预的孤立系统”，以及分析重点“宏观态的概率”。</w:t>
            </w:r>
          </w:p>
          <w:p w:rsidR="00966DAF" w:rsidRDefault="00C1627E" w:rsidP="008F608A">
            <w:pPr>
              <w:spacing w:line="4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同时，</w:t>
            </w:r>
            <w:r w:rsidR="00765E92">
              <w:rPr>
                <w:rFonts w:eastAsia="仿宋_GB2312" w:hint="eastAsia"/>
                <w:sz w:val="24"/>
              </w:rPr>
              <w:t>引导学生</w:t>
            </w:r>
            <w:r w:rsidR="00183F30">
              <w:rPr>
                <w:rFonts w:eastAsia="仿宋_GB2312" w:hint="eastAsia"/>
                <w:sz w:val="24"/>
              </w:rPr>
              <w:t>理解</w:t>
            </w:r>
            <w:r w:rsidR="00765E92">
              <w:rPr>
                <w:rFonts w:eastAsia="仿宋_GB2312" w:hint="eastAsia"/>
                <w:sz w:val="24"/>
              </w:rPr>
              <w:t>热力学第二定律</w:t>
            </w:r>
            <w:r w:rsidR="00183F30">
              <w:rPr>
                <w:rFonts w:eastAsia="仿宋_GB2312" w:hint="eastAsia"/>
                <w:sz w:val="24"/>
              </w:rPr>
              <w:t>讨论</w:t>
            </w:r>
            <w:r w:rsidR="00765E92">
              <w:rPr>
                <w:rFonts w:eastAsia="仿宋_GB2312" w:hint="eastAsia"/>
                <w:sz w:val="24"/>
              </w:rPr>
              <w:t>的是“方向”、“不可逆”的问题，过去和现在是不同的，已经发生了的就回不去了，这正是我们感觉</w:t>
            </w:r>
            <w:r w:rsidR="00C26338">
              <w:rPr>
                <w:rFonts w:eastAsia="仿宋_GB2312" w:hint="eastAsia"/>
                <w:sz w:val="24"/>
              </w:rPr>
              <w:t>到</w:t>
            </w:r>
            <w:r w:rsidR="00CB2FD8">
              <w:rPr>
                <w:rFonts w:eastAsia="仿宋_GB2312" w:hint="eastAsia"/>
                <w:sz w:val="24"/>
              </w:rPr>
              <w:t>“时间流逝”</w:t>
            </w:r>
            <w:r w:rsidR="00C26338">
              <w:rPr>
                <w:rFonts w:eastAsia="仿宋_GB2312" w:hint="eastAsia"/>
                <w:sz w:val="24"/>
              </w:rPr>
              <w:t>的一种方式，简要介绍</w:t>
            </w:r>
            <w:r w:rsidR="00CB2FD8">
              <w:rPr>
                <w:rFonts w:eastAsia="仿宋_GB2312" w:hint="eastAsia"/>
                <w:sz w:val="24"/>
              </w:rPr>
              <w:t>史蒂芬</w:t>
            </w:r>
            <w:r w:rsidR="00CB2FD8">
              <w:rPr>
                <w:rFonts w:ascii="仿宋_GB2312" w:eastAsia="仿宋_GB2312" w:hint="eastAsia"/>
                <w:sz w:val="24"/>
              </w:rPr>
              <w:t>·</w:t>
            </w:r>
            <w:r w:rsidR="00CB2FD8">
              <w:rPr>
                <w:rFonts w:eastAsia="仿宋_GB2312" w:hint="eastAsia"/>
                <w:sz w:val="24"/>
              </w:rPr>
              <w:t>霍金所说的“时间之矢”。</w:t>
            </w:r>
          </w:p>
          <w:p w:rsidR="00DE5142" w:rsidRPr="00A61B3D" w:rsidRDefault="00CA1E40" w:rsidP="00CD11E2">
            <w:pPr>
              <w:spacing w:afterLines="100" w:line="40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</w:t>
            </w:r>
            <w:r w:rsidR="00600B7F">
              <w:rPr>
                <w:rFonts w:ascii="仿宋_GB2312" w:eastAsia="仿宋_GB2312" w:hAnsi="黑体" w:hint="eastAsia"/>
                <w:sz w:val="24"/>
              </w:rPr>
              <w:t>最后，提出问题：物理学也需要引入一个物理量来衡量宏观态的概率，这就是下一节课要学习的熵的概念，要求学生提前预习。</w:t>
            </w:r>
          </w:p>
        </w:tc>
      </w:tr>
      <w:tr w:rsidR="00084971" w:rsidRPr="00DA1AF7" w:rsidTr="00DA1AF7">
        <w:trPr>
          <w:trHeight w:val="360"/>
        </w:trPr>
        <w:tc>
          <w:tcPr>
            <w:tcW w:w="9741" w:type="dxa"/>
            <w:gridSpan w:val="4"/>
            <w:shd w:val="clear" w:color="auto" w:fill="CCCCCC"/>
            <w:vAlign w:val="center"/>
          </w:tcPr>
          <w:p w:rsidR="00084971" w:rsidRPr="00DA1AF7" w:rsidRDefault="00084971" w:rsidP="00CD11E2">
            <w:pPr>
              <w:spacing w:beforeLines="20" w:afterLines="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A1AF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教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DA1AF7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="001E5F3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F96E82">
              <w:rPr>
                <w:rFonts w:ascii="黑体" w:eastAsia="黑体" w:hAnsi="黑体" w:hint="eastAsia"/>
                <w:sz w:val="28"/>
                <w:szCs w:val="28"/>
              </w:rPr>
              <w:t>结</w:t>
            </w:r>
          </w:p>
        </w:tc>
      </w:tr>
      <w:tr w:rsidR="00084971" w:rsidRPr="00DA1AF7" w:rsidTr="00DA1AF7">
        <w:trPr>
          <w:trHeight w:val="450"/>
        </w:trPr>
        <w:tc>
          <w:tcPr>
            <w:tcW w:w="9741" w:type="dxa"/>
            <w:gridSpan w:val="4"/>
            <w:vAlign w:val="center"/>
          </w:tcPr>
          <w:p w:rsidR="00600544" w:rsidRPr="008F608A" w:rsidRDefault="00600544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608A">
              <w:rPr>
                <w:rFonts w:eastAsia="仿宋_GB2312"/>
                <w:sz w:val="24"/>
              </w:rPr>
              <w:t>在本次课的教学设计过程中，除了力求知识传授准确、易懂，还针对</w:t>
            </w:r>
            <w:r w:rsidR="008F608A">
              <w:rPr>
                <w:rFonts w:eastAsia="仿宋_GB2312" w:hint="eastAsia"/>
                <w:sz w:val="24"/>
              </w:rPr>
              <w:t>我校</w:t>
            </w:r>
            <w:r w:rsidRPr="008F608A">
              <w:rPr>
                <w:rFonts w:eastAsia="仿宋_GB2312"/>
                <w:sz w:val="24"/>
              </w:rPr>
              <w:t>学生</w:t>
            </w:r>
            <w:r w:rsidR="008F608A">
              <w:rPr>
                <w:rFonts w:eastAsia="仿宋_GB2312" w:hint="eastAsia"/>
                <w:sz w:val="24"/>
              </w:rPr>
              <w:t>和学科</w:t>
            </w:r>
            <w:r w:rsidRPr="008F608A">
              <w:rPr>
                <w:rFonts w:eastAsia="仿宋_GB2312"/>
                <w:sz w:val="24"/>
              </w:rPr>
              <w:t>特点，从以下方面进行了考虑，力争做到：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1</w:t>
            </w:r>
            <w:r w:rsidR="00DA34B9" w:rsidRPr="00B343DD">
              <w:rPr>
                <w:rFonts w:eastAsia="仿宋_GB2312"/>
                <w:b/>
                <w:sz w:val="24"/>
              </w:rPr>
              <w:t>．</w:t>
            </w:r>
            <w:r w:rsidR="00D91458">
              <w:rPr>
                <w:rFonts w:eastAsia="仿宋_GB2312" w:hint="eastAsia"/>
                <w:b/>
                <w:sz w:val="24"/>
              </w:rPr>
              <w:t>首尾呼应，</w:t>
            </w:r>
            <w:r w:rsidR="006A0F59">
              <w:rPr>
                <w:rFonts w:eastAsia="仿宋_GB2312" w:hint="eastAsia"/>
                <w:b/>
                <w:sz w:val="24"/>
              </w:rPr>
              <w:t>有始有终</w:t>
            </w:r>
          </w:p>
          <w:p w:rsidR="00600544" w:rsidRPr="008F608A" w:rsidRDefault="00D91458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本节课回顾时</w:t>
            </w:r>
            <w:r w:rsidR="00487D0E">
              <w:rPr>
                <w:rFonts w:eastAsia="仿宋_GB2312" w:hint="eastAsia"/>
                <w:sz w:val="24"/>
              </w:rPr>
              <w:t>列举了两个</w:t>
            </w:r>
            <w:r w:rsidR="00142720">
              <w:rPr>
                <w:rFonts w:eastAsia="仿宋_GB2312" w:hint="eastAsia"/>
                <w:sz w:val="24"/>
              </w:rPr>
              <w:t>实际宏观热力学现象，得出热力学第二定律的统计意义后，又对这两个现象进行了解释，</w:t>
            </w:r>
            <w:r w:rsidR="005D1655">
              <w:rPr>
                <w:rFonts w:eastAsia="仿宋_GB2312" w:hint="eastAsia"/>
                <w:sz w:val="24"/>
              </w:rPr>
              <w:t>回答了最初的问题，首尾呼应。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2</w:t>
            </w:r>
            <w:r w:rsidRPr="00B343DD">
              <w:rPr>
                <w:rFonts w:eastAsia="仿宋_GB2312"/>
                <w:b/>
                <w:sz w:val="24"/>
              </w:rPr>
              <w:t>．</w:t>
            </w:r>
            <w:r w:rsidR="00AD3D5D">
              <w:rPr>
                <w:rFonts w:eastAsia="仿宋_GB2312" w:hint="eastAsia"/>
                <w:b/>
                <w:sz w:val="24"/>
              </w:rPr>
              <w:t>主次分明，以物理学为核心</w:t>
            </w:r>
            <w:r w:rsidR="00135C8D">
              <w:rPr>
                <w:rFonts w:eastAsia="仿宋_GB2312" w:hint="eastAsia"/>
                <w:b/>
                <w:sz w:val="24"/>
              </w:rPr>
              <w:t>，合理应用数学工具</w:t>
            </w:r>
          </w:p>
          <w:p w:rsidR="00600544" w:rsidRPr="00135C8D" w:rsidRDefault="006A0F59" w:rsidP="006A0F59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微观态及其概率、宏观态及其概率</w:t>
            </w:r>
            <w:r>
              <w:rPr>
                <w:rFonts w:eastAsia="仿宋_GB2312" w:hint="eastAsia"/>
                <w:sz w:val="24"/>
              </w:rPr>
              <w:t>的讲解用到的是</w:t>
            </w:r>
            <w:r w:rsidR="00AD3D5D">
              <w:rPr>
                <w:rFonts w:eastAsia="仿宋_GB2312" w:hint="eastAsia"/>
                <w:sz w:val="24"/>
              </w:rPr>
              <w:t>统计学方法，为避免数学推导过多，冲淡物理学内容，采取归纳的方法，从简单系统（</w:t>
            </w:r>
            <w:r w:rsidR="00AD3D5D">
              <w:rPr>
                <w:rFonts w:eastAsia="仿宋_GB2312" w:hint="eastAsia"/>
                <w:sz w:val="24"/>
              </w:rPr>
              <w:t>3</w:t>
            </w:r>
            <w:r w:rsidR="00AD3D5D">
              <w:rPr>
                <w:rFonts w:eastAsia="仿宋_GB2312" w:hint="eastAsia"/>
                <w:sz w:val="24"/>
              </w:rPr>
              <w:t>个分子、</w:t>
            </w:r>
            <w:r w:rsidR="00AD3D5D">
              <w:rPr>
                <w:rFonts w:eastAsia="仿宋_GB2312" w:hint="eastAsia"/>
                <w:sz w:val="24"/>
              </w:rPr>
              <w:t>4</w:t>
            </w:r>
            <w:r w:rsidR="00AD3D5D">
              <w:rPr>
                <w:rFonts w:eastAsia="仿宋_GB2312" w:hint="eastAsia"/>
                <w:sz w:val="24"/>
              </w:rPr>
              <w:t>个分子）得出结论后推广到复杂系统（</w:t>
            </w:r>
            <w:r w:rsidR="00AD3D5D" w:rsidRPr="00AD3D5D">
              <w:rPr>
                <w:rFonts w:eastAsia="仿宋_GB2312" w:hint="eastAsia"/>
                <w:i/>
                <w:sz w:val="24"/>
              </w:rPr>
              <w:t>N</w:t>
            </w:r>
            <w:r w:rsidR="00AD3D5D">
              <w:rPr>
                <w:rFonts w:eastAsia="仿宋_GB2312" w:hint="eastAsia"/>
                <w:sz w:val="24"/>
              </w:rPr>
              <w:t>个分子）</w:t>
            </w:r>
            <w:r>
              <w:rPr>
                <w:rFonts w:eastAsia="仿宋_GB2312" w:hint="eastAsia"/>
                <w:sz w:val="24"/>
              </w:rPr>
              <w:t>，并强调从数学上可以严格推导出来</w:t>
            </w:r>
            <w:r w:rsidR="00600544" w:rsidRPr="008F608A">
              <w:rPr>
                <w:rFonts w:eastAsia="仿宋_GB2312"/>
                <w:sz w:val="24"/>
              </w:rPr>
              <w:t>。</w:t>
            </w:r>
            <w:r>
              <w:rPr>
                <w:rFonts w:eastAsia="仿宋_GB2312" w:hint="eastAsia"/>
                <w:sz w:val="24"/>
              </w:rPr>
              <w:t>同时，</w:t>
            </w:r>
            <w:r w:rsidR="002E789A">
              <w:rPr>
                <w:rFonts w:eastAsia="仿宋_GB2312" w:hint="eastAsia"/>
                <w:sz w:val="24"/>
              </w:rPr>
              <w:t>强调我们所说的宏观</w:t>
            </w:r>
            <w:r w:rsidR="00DB0636">
              <w:rPr>
                <w:rFonts w:eastAsia="仿宋_GB2312" w:hint="eastAsia"/>
                <w:sz w:val="24"/>
              </w:rPr>
              <w:t>系统</w:t>
            </w:r>
            <w:r w:rsidR="002E789A" w:rsidRPr="00AD3D5D">
              <w:rPr>
                <w:rFonts w:eastAsia="仿宋_GB2312" w:hint="eastAsia"/>
                <w:i/>
                <w:sz w:val="24"/>
              </w:rPr>
              <w:t>N</w:t>
            </w:r>
            <w:r w:rsidR="002E789A">
              <w:rPr>
                <w:rFonts w:eastAsia="仿宋_GB2312" w:hint="eastAsia"/>
                <w:sz w:val="24"/>
              </w:rPr>
              <w:t>在</w:t>
            </w:r>
            <w:r w:rsidR="002E789A">
              <w:rPr>
                <w:rFonts w:eastAsia="仿宋_GB2312" w:hint="eastAsia"/>
                <w:sz w:val="24"/>
              </w:rPr>
              <w:t>10</w:t>
            </w:r>
            <w:r w:rsidR="002E789A" w:rsidRPr="00FC1C74">
              <w:rPr>
                <w:rFonts w:eastAsia="仿宋_GB2312" w:hint="eastAsia"/>
                <w:sz w:val="24"/>
                <w:vertAlign w:val="superscript"/>
              </w:rPr>
              <w:t>23</w:t>
            </w:r>
            <w:r w:rsidR="002E789A">
              <w:rPr>
                <w:rFonts w:eastAsia="仿宋_GB2312" w:hint="eastAsia"/>
                <w:sz w:val="24"/>
              </w:rPr>
              <w:t>附近几个数量级</w:t>
            </w:r>
            <w:r w:rsidR="00135C8D">
              <w:rPr>
                <w:rFonts w:eastAsia="仿宋_GB2312" w:hint="eastAsia"/>
                <w:sz w:val="24"/>
              </w:rPr>
              <w:t>，</w:t>
            </w:r>
            <w:r w:rsidR="00F85FDB">
              <w:rPr>
                <w:rFonts w:eastAsia="仿宋_GB2312" w:hint="eastAsia"/>
                <w:sz w:val="24"/>
              </w:rPr>
              <w:t>直接</w:t>
            </w:r>
            <w:r w:rsidR="00135C8D">
              <w:rPr>
                <w:rFonts w:eastAsia="仿宋_GB2312" w:hint="eastAsia"/>
                <w:sz w:val="24"/>
              </w:rPr>
              <w:t>给出</w:t>
            </w:r>
            <w:r w:rsidR="007156DC">
              <w:rPr>
                <w:rFonts w:eastAsia="仿宋_GB2312" w:hint="eastAsia"/>
                <w:sz w:val="24"/>
              </w:rPr>
              <w:t>定量</w:t>
            </w:r>
            <w:r w:rsidR="00135C8D">
              <w:rPr>
                <w:rFonts w:eastAsia="仿宋_GB2312" w:hint="eastAsia"/>
                <w:sz w:val="24"/>
              </w:rPr>
              <w:t>的例子和结果，让学生通过</w:t>
            </w:r>
            <w:r w:rsidR="00135C8D">
              <w:rPr>
                <w:rFonts w:eastAsia="仿宋_GB2312"/>
                <w:sz w:val="24"/>
              </w:rPr>
              <w:t>10</w:t>
            </w:r>
            <w:r w:rsidR="00135C8D">
              <w:rPr>
                <w:rFonts w:eastAsia="仿宋_GB2312"/>
                <w:sz w:val="24"/>
                <w:vertAlign w:val="superscript"/>
              </w:rPr>
              <w:t>-10</w:t>
            </w:r>
            <w:r w:rsidR="00135C8D">
              <w:rPr>
                <w:rFonts w:eastAsia="仿宋_GB2312"/>
                <w:sz w:val="24"/>
              </w:rPr>
              <w:t>、</w:t>
            </w:r>
            <w:r w:rsidR="00135C8D">
              <w:rPr>
                <w:rFonts w:eastAsia="仿宋_GB2312"/>
                <w:sz w:val="24"/>
              </w:rPr>
              <w:t>10</w:t>
            </w:r>
            <w:r w:rsidR="00135C8D">
              <w:rPr>
                <w:rFonts w:eastAsia="仿宋_GB2312"/>
                <w:sz w:val="24"/>
                <w:vertAlign w:val="superscript"/>
              </w:rPr>
              <w:t>-434</w:t>
            </w:r>
            <w:r w:rsidR="007156DC">
              <w:rPr>
                <w:rFonts w:eastAsia="仿宋_GB2312" w:hint="eastAsia"/>
                <w:sz w:val="24"/>
              </w:rPr>
              <w:t>等</w:t>
            </w:r>
            <w:r w:rsidR="00135C8D">
              <w:rPr>
                <w:rFonts w:eastAsia="仿宋_GB2312" w:hint="eastAsia"/>
                <w:sz w:val="24"/>
              </w:rPr>
              <w:t>具体</w:t>
            </w:r>
            <w:r w:rsidR="00F176D7">
              <w:rPr>
                <w:rFonts w:eastAsia="仿宋_GB2312" w:hint="eastAsia"/>
                <w:sz w:val="24"/>
              </w:rPr>
              <w:t>数字</w:t>
            </w:r>
            <w:r w:rsidR="00135C8D">
              <w:rPr>
                <w:rFonts w:eastAsia="仿宋_GB2312" w:hint="eastAsia"/>
                <w:sz w:val="24"/>
              </w:rPr>
              <w:t>感受到概率之小</w:t>
            </w:r>
            <w:r w:rsidR="00F85FDB">
              <w:rPr>
                <w:rFonts w:eastAsia="仿宋_GB2312" w:hint="eastAsia"/>
                <w:sz w:val="24"/>
              </w:rPr>
              <w:t>，用数字说话</w:t>
            </w:r>
            <w:r w:rsidR="007156DC">
              <w:rPr>
                <w:rFonts w:eastAsia="仿宋_GB2312" w:hint="eastAsia"/>
                <w:sz w:val="24"/>
              </w:rPr>
              <w:t>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3</w:t>
            </w:r>
            <w:r w:rsidR="00645CD2">
              <w:rPr>
                <w:rFonts w:eastAsia="仿宋_GB2312"/>
                <w:b/>
                <w:sz w:val="24"/>
              </w:rPr>
              <w:t>．</w:t>
            </w:r>
            <w:r w:rsidR="00C176E2">
              <w:rPr>
                <w:rFonts w:eastAsia="仿宋_GB2312" w:hint="eastAsia"/>
                <w:b/>
                <w:sz w:val="24"/>
              </w:rPr>
              <w:t>悟物穷理，永葆好奇</w:t>
            </w:r>
          </w:p>
          <w:p w:rsidR="00600544" w:rsidRPr="008F608A" w:rsidRDefault="00C176E2" w:rsidP="0006505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</w:t>
            </w:r>
            <w:r w:rsidR="00065050">
              <w:rPr>
                <w:rFonts w:ascii="仿宋_GB2312" w:eastAsia="仿宋_GB2312" w:hint="eastAsia"/>
                <w:sz w:val="24"/>
              </w:rPr>
              <w:t>普遍</w:t>
            </w:r>
            <w:r>
              <w:rPr>
                <w:rFonts w:ascii="仿宋_GB2312" w:eastAsia="仿宋_GB2312" w:hint="eastAsia"/>
                <w:sz w:val="24"/>
              </w:rPr>
              <w:t>现象入手，提出“为什么”的问题，通过本节课的讲解得出抽象的</w:t>
            </w:r>
            <w:r w:rsidR="00065050">
              <w:rPr>
                <w:rFonts w:ascii="仿宋_GB2312" w:eastAsia="仿宋_GB2312" w:hint="eastAsia"/>
                <w:sz w:val="24"/>
              </w:rPr>
              <w:t>物理规律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065050">
              <w:rPr>
                <w:rFonts w:ascii="仿宋_GB2312" w:eastAsia="仿宋_GB2312" w:hint="eastAsia"/>
                <w:sz w:val="24"/>
              </w:rPr>
              <w:t>然后</w:t>
            </w:r>
            <w:r>
              <w:rPr>
                <w:rFonts w:ascii="仿宋_GB2312" w:eastAsia="仿宋_GB2312" w:hint="eastAsia"/>
                <w:sz w:val="24"/>
              </w:rPr>
              <w:t>紧扣</w:t>
            </w:r>
            <w:r w:rsidR="00065050">
              <w:rPr>
                <w:rFonts w:ascii="仿宋_GB2312" w:eastAsia="仿宋_GB2312" w:hint="eastAsia"/>
                <w:sz w:val="24"/>
              </w:rPr>
              <w:t>物理规律的</w:t>
            </w:r>
            <w:r>
              <w:rPr>
                <w:rFonts w:ascii="仿宋_GB2312" w:eastAsia="仿宋_GB2312" w:hint="eastAsia"/>
                <w:sz w:val="24"/>
              </w:rPr>
              <w:t>条件和核心，</w:t>
            </w:r>
            <w:r w:rsidR="00065050">
              <w:rPr>
                <w:rFonts w:ascii="仿宋_GB2312" w:eastAsia="仿宋_GB2312" w:hint="eastAsia"/>
                <w:sz w:val="24"/>
              </w:rPr>
              <w:t>解释大量实际现象，</w:t>
            </w:r>
            <w:r w:rsidR="00DB0636">
              <w:rPr>
                <w:rFonts w:ascii="仿宋_GB2312" w:eastAsia="仿宋_GB2312" w:hint="eastAsia"/>
                <w:sz w:val="24"/>
              </w:rPr>
              <w:t>力争语言严谨明晰，使学生真正理解热力学第二定律</w:t>
            </w:r>
            <w:r>
              <w:rPr>
                <w:rFonts w:ascii="仿宋_GB2312" w:eastAsia="仿宋_GB2312" w:hint="eastAsia"/>
                <w:sz w:val="24"/>
              </w:rPr>
              <w:t>统计意义的内涵。</w:t>
            </w:r>
            <w:r w:rsidR="00065050">
              <w:rPr>
                <w:rFonts w:ascii="仿宋_GB2312" w:eastAsia="仿宋_GB2312" w:hint="eastAsia"/>
                <w:sz w:val="24"/>
              </w:rPr>
              <w:t>同时，提醒学生对司空见惯的</w:t>
            </w:r>
            <w:r w:rsidR="00DB0636">
              <w:rPr>
                <w:rFonts w:ascii="仿宋_GB2312" w:eastAsia="仿宋_GB2312" w:hint="eastAsia"/>
                <w:sz w:val="24"/>
              </w:rPr>
              <w:t>现象也不能</w:t>
            </w:r>
            <w:r w:rsidR="00065050">
              <w:rPr>
                <w:rFonts w:ascii="仿宋_GB2312" w:eastAsia="仿宋_GB2312" w:hint="eastAsia"/>
                <w:sz w:val="24"/>
              </w:rPr>
              <w:t>漠然视之，而是多问为什么，“悟物穷理，永葆好奇”。这也是自然科学教学的核心目标之一。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4</w:t>
            </w:r>
            <w:r w:rsidR="00645CD2">
              <w:rPr>
                <w:rFonts w:eastAsia="仿宋_GB2312"/>
                <w:b/>
                <w:sz w:val="24"/>
              </w:rPr>
              <w:t>．</w:t>
            </w:r>
            <w:r w:rsidR="00DB0636">
              <w:rPr>
                <w:rFonts w:eastAsia="仿宋_GB2312" w:hint="eastAsia"/>
                <w:b/>
                <w:sz w:val="24"/>
              </w:rPr>
              <w:t>调动</w:t>
            </w:r>
            <w:r w:rsidR="00483483">
              <w:rPr>
                <w:rFonts w:eastAsia="仿宋_GB2312" w:hint="eastAsia"/>
                <w:b/>
                <w:sz w:val="24"/>
              </w:rPr>
              <w:t>学生的主观能动性</w:t>
            </w:r>
            <w:r w:rsidR="00DB0636">
              <w:rPr>
                <w:rFonts w:eastAsia="仿宋_GB2312" w:hint="eastAsia"/>
                <w:b/>
                <w:sz w:val="24"/>
              </w:rPr>
              <w:t>，体现其主体地位</w:t>
            </w:r>
          </w:p>
          <w:p w:rsidR="00600544" w:rsidRPr="008F608A" w:rsidRDefault="00483483" w:rsidP="008F608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比如内容（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）中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个分子的系统采用讲解为主，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个分子的系统则通过</w:t>
            </w:r>
            <w:r w:rsidR="002C57EF">
              <w:rPr>
                <w:rFonts w:eastAsia="仿宋_GB2312" w:hint="eastAsia"/>
                <w:sz w:val="24"/>
              </w:rPr>
              <w:t>提问、集体回答</w:t>
            </w:r>
            <w:r>
              <w:rPr>
                <w:rFonts w:eastAsia="仿宋_GB2312" w:hint="eastAsia"/>
                <w:sz w:val="24"/>
              </w:rPr>
              <w:t>的方式引导学生自己找到答案；内容（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）中覆水难收、热传递的解释采用讲解为主，扩散、摩擦生热的解释则留给学生回答等，牢记教师起到的是主导作用，学生才是真正的主体，要充分发挥学生的主观能动性</w:t>
            </w:r>
            <w:r w:rsidR="00600544" w:rsidRPr="008F608A">
              <w:rPr>
                <w:rFonts w:eastAsia="仿宋_GB2312"/>
                <w:sz w:val="24"/>
              </w:rPr>
              <w:t>。</w:t>
            </w:r>
          </w:p>
          <w:p w:rsidR="00DA34B9" w:rsidRPr="00B343DD" w:rsidRDefault="00600544" w:rsidP="00B343DD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343DD">
              <w:rPr>
                <w:rFonts w:eastAsia="仿宋_GB2312"/>
                <w:b/>
                <w:sz w:val="24"/>
              </w:rPr>
              <w:t>5</w:t>
            </w:r>
            <w:r w:rsidR="00CF1AEA">
              <w:rPr>
                <w:rFonts w:eastAsia="仿宋_GB2312"/>
                <w:b/>
                <w:sz w:val="24"/>
              </w:rPr>
              <w:t>．</w:t>
            </w:r>
            <w:r w:rsidR="00CF1AEA">
              <w:rPr>
                <w:rFonts w:eastAsia="仿宋_GB2312" w:hint="eastAsia"/>
                <w:b/>
                <w:sz w:val="24"/>
              </w:rPr>
              <w:t>适度扩展，引导学生思考深层次的问题</w:t>
            </w:r>
          </w:p>
          <w:p w:rsidR="0084150C" w:rsidRDefault="00CF1AEA" w:rsidP="00CF1AE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在总结部分简要介绍了从热力学第二定律的统计意义得到的“时间之矢”的“热力学箭头”，这也是哲学的研究范畴。从知识到哲学思想的扩展，</w:t>
            </w:r>
            <w:r w:rsidR="00863374">
              <w:rPr>
                <w:rFonts w:eastAsia="仿宋_GB2312" w:hint="eastAsia"/>
                <w:sz w:val="24"/>
              </w:rPr>
              <w:t>意在引导学生思考更高层次的问题。</w:t>
            </w:r>
          </w:p>
          <w:p w:rsidR="00C21350" w:rsidRPr="008F608A" w:rsidRDefault="002C57EF" w:rsidP="00997963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由于能力水平所限，这节课的教学设计方案仍存在有待</w:t>
            </w:r>
            <w:r w:rsidR="002C6D90">
              <w:rPr>
                <w:rFonts w:eastAsia="仿宋_GB2312" w:hint="eastAsia"/>
                <w:sz w:val="24"/>
              </w:rPr>
              <w:t>完善改进</w:t>
            </w:r>
            <w:r>
              <w:rPr>
                <w:rFonts w:eastAsia="仿宋_GB2312" w:hint="eastAsia"/>
                <w:sz w:val="24"/>
              </w:rPr>
              <w:t>的地方，敬请各位</w:t>
            </w:r>
            <w:r w:rsidR="00CD11E2">
              <w:rPr>
                <w:rFonts w:eastAsia="仿宋_GB2312" w:hint="eastAsia"/>
                <w:sz w:val="24"/>
              </w:rPr>
              <w:t>专家</w:t>
            </w:r>
            <w:r>
              <w:rPr>
                <w:rFonts w:eastAsia="仿宋_GB2312" w:hint="eastAsia"/>
                <w:sz w:val="24"/>
              </w:rPr>
              <w:t>老师批评指正！</w:t>
            </w:r>
          </w:p>
        </w:tc>
      </w:tr>
    </w:tbl>
    <w:p w:rsidR="00510B0C" w:rsidRPr="00E15001" w:rsidRDefault="00510B0C" w:rsidP="00BD500E">
      <w:pPr>
        <w:pStyle w:val="title"/>
        <w:spacing w:before="0" w:beforeAutospacing="0" w:after="0" w:afterAutospacing="0"/>
        <w:jc w:val="center"/>
        <w:rPr>
          <w:sz w:val="24"/>
        </w:rPr>
      </w:pPr>
    </w:p>
    <w:sectPr w:rsidR="00510B0C" w:rsidRPr="00E15001" w:rsidSect="00162660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304" w:right="1134" w:bottom="1134" w:left="1247" w:header="851" w:footer="992" w:gutter="0"/>
      <w:pgNumType w:start="1" w:chapStyle="1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05" w:rsidRDefault="00121205">
      <w:r>
        <w:separator/>
      </w:r>
    </w:p>
  </w:endnote>
  <w:endnote w:type="continuationSeparator" w:id="1">
    <w:p w:rsidR="00121205" w:rsidRDefault="0012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5D3EAE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1E2">
      <w:rPr>
        <w:rStyle w:val="a5"/>
        <w:noProof/>
      </w:rPr>
      <w:t>6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Default="005D3EAE" w:rsidP="009D13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A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1E2">
      <w:rPr>
        <w:rStyle w:val="a5"/>
        <w:noProof/>
      </w:rPr>
      <w:t>5</w:t>
    </w:r>
    <w:r>
      <w:rPr>
        <w:rStyle w:val="a5"/>
      </w:rPr>
      <w:fldChar w:fldCharType="end"/>
    </w:r>
  </w:p>
  <w:p w:rsidR="00320AF4" w:rsidRDefault="00320A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05" w:rsidRDefault="00121205">
      <w:r>
        <w:separator/>
      </w:r>
    </w:p>
  </w:footnote>
  <w:footnote w:type="continuationSeparator" w:id="1">
    <w:p w:rsidR="00121205" w:rsidRDefault="0012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2225C9" w:rsidRDefault="00320AF4" w:rsidP="002225C9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F4" w:rsidRPr="006570C5" w:rsidRDefault="00320AF4">
    <w:pPr>
      <w:pStyle w:val="a6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2015年西北农林科技大学青年教师讲课比赛教学设计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0pt;height:10pt" o:bullet="t">
        <v:imagedata r:id="rId1" o:title="clip_image001"/>
      </v:shape>
    </w:pict>
  </w:numPicBullet>
  <w:numPicBullet w:numPicBulletId="1">
    <w:pict>
      <v:shape id="_x0000_i1337" type="#_x0000_t75" style="width:10pt;height:10pt" o:bullet="t">
        <v:imagedata r:id="rId2" o:title="BD21298_"/>
      </v:shape>
    </w:pict>
  </w:numPicBullet>
  <w:abstractNum w:abstractNumId="0">
    <w:nsid w:val="00FD2AB4"/>
    <w:multiLevelType w:val="hybridMultilevel"/>
    <w:tmpl w:val="007CFDCC"/>
    <w:lvl w:ilvl="0" w:tplc="04F0E2A0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F70272"/>
    <w:multiLevelType w:val="hybridMultilevel"/>
    <w:tmpl w:val="DFAA1860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72321"/>
    <w:multiLevelType w:val="hybridMultilevel"/>
    <w:tmpl w:val="EE98D5E2"/>
    <w:lvl w:ilvl="0" w:tplc="505A1D7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820579C"/>
    <w:multiLevelType w:val="hybridMultilevel"/>
    <w:tmpl w:val="582ACAE6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4EFC9526">
      <w:start w:val="1"/>
      <w:numFmt w:val="bullet"/>
      <w:lvlText w:val="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6F2AC6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AC3092"/>
    <w:multiLevelType w:val="hybridMultilevel"/>
    <w:tmpl w:val="35AC67FC"/>
    <w:lvl w:ilvl="0" w:tplc="AB76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24C4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ECA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614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2C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9148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CD4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0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814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0A551CA0"/>
    <w:multiLevelType w:val="hybridMultilevel"/>
    <w:tmpl w:val="C4D83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146AB7"/>
    <w:multiLevelType w:val="hybridMultilevel"/>
    <w:tmpl w:val="885CBEC2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540A0F"/>
    <w:multiLevelType w:val="multilevel"/>
    <w:tmpl w:val="35ECEE8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476A91"/>
    <w:multiLevelType w:val="hybridMultilevel"/>
    <w:tmpl w:val="19D2F268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C94653"/>
    <w:multiLevelType w:val="hybridMultilevel"/>
    <w:tmpl w:val="35ECEE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822732C"/>
    <w:multiLevelType w:val="hybridMultilevel"/>
    <w:tmpl w:val="447E25F0"/>
    <w:lvl w:ilvl="0" w:tplc="D3527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DDED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54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2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922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8C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028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00CC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EE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18B35096"/>
    <w:multiLevelType w:val="hybridMultilevel"/>
    <w:tmpl w:val="A63E4416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AF27640"/>
    <w:multiLevelType w:val="hybridMultilevel"/>
    <w:tmpl w:val="9942EB60"/>
    <w:lvl w:ilvl="0" w:tplc="325AF64A">
      <w:start w:val="1"/>
      <w:numFmt w:val="none"/>
      <w:lvlText w:val="一、"/>
      <w:lvlJc w:val="left"/>
      <w:pPr>
        <w:tabs>
          <w:tab w:val="num" w:pos="972"/>
        </w:tabs>
        <w:ind w:left="972" w:hanging="49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1DBE45C6"/>
    <w:multiLevelType w:val="hybridMultilevel"/>
    <w:tmpl w:val="47C811D2"/>
    <w:lvl w:ilvl="0" w:tplc="793ED92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E073440"/>
    <w:multiLevelType w:val="multilevel"/>
    <w:tmpl w:val="D090C89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1474816"/>
    <w:multiLevelType w:val="hybridMultilevel"/>
    <w:tmpl w:val="4DBCB35C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2984A29"/>
    <w:multiLevelType w:val="hybridMultilevel"/>
    <w:tmpl w:val="9738ACFA"/>
    <w:lvl w:ilvl="0" w:tplc="A7501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CA66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5C4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E505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32C1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A40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49E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F5EB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A34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280D223D"/>
    <w:multiLevelType w:val="hybridMultilevel"/>
    <w:tmpl w:val="8A844EAE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A1E6EAB"/>
    <w:multiLevelType w:val="hybridMultilevel"/>
    <w:tmpl w:val="23DCFD1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A6653BF"/>
    <w:multiLevelType w:val="hybridMultilevel"/>
    <w:tmpl w:val="430A557E"/>
    <w:lvl w:ilvl="0" w:tplc="5950CB36">
      <w:start w:val="1"/>
      <w:numFmt w:val="decimalEnclosedCircle"/>
      <w:lvlText w:val="%1"/>
      <w:lvlJc w:val="left"/>
      <w:pPr>
        <w:ind w:left="840" w:hanging="360"/>
      </w:pPr>
      <w:rPr>
        <w:rFonts w:ascii="仿宋_GB2312" w:eastAsia="仿宋_GB2312"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2CE17581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1A3739D"/>
    <w:multiLevelType w:val="hybridMultilevel"/>
    <w:tmpl w:val="44B89762"/>
    <w:lvl w:ilvl="0" w:tplc="A366E95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34F72B29"/>
    <w:multiLevelType w:val="multilevel"/>
    <w:tmpl w:val="23DCFD1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6F508C7"/>
    <w:multiLevelType w:val="hybridMultilevel"/>
    <w:tmpl w:val="D090C89A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A5353E0"/>
    <w:multiLevelType w:val="hybridMultilevel"/>
    <w:tmpl w:val="3D1A5C5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B7B181E"/>
    <w:multiLevelType w:val="hybridMultilevel"/>
    <w:tmpl w:val="D712859E"/>
    <w:lvl w:ilvl="0" w:tplc="FAE82738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27">
    <w:nsid w:val="40220943"/>
    <w:multiLevelType w:val="hybridMultilevel"/>
    <w:tmpl w:val="3424B204"/>
    <w:lvl w:ilvl="0" w:tplc="88C8F3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413678DC"/>
    <w:multiLevelType w:val="hybridMultilevel"/>
    <w:tmpl w:val="83168B7A"/>
    <w:lvl w:ilvl="0" w:tplc="619E8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C9526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color w:val="auto"/>
      </w:rPr>
    </w:lvl>
    <w:lvl w:ilvl="2" w:tplc="CD8E7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4E0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B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CB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5B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9C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4D7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2575120"/>
    <w:multiLevelType w:val="hybridMultilevel"/>
    <w:tmpl w:val="B1661774"/>
    <w:lvl w:ilvl="0" w:tplc="061820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4C4713CB"/>
    <w:multiLevelType w:val="hybridMultilevel"/>
    <w:tmpl w:val="4EEC0424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DC83471"/>
    <w:multiLevelType w:val="hybridMultilevel"/>
    <w:tmpl w:val="E3A836EE"/>
    <w:lvl w:ilvl="0" w:tplc="41B8B204">
      <w:start w:val="4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8"/>
        </w:tabs>
        <w:ind w:left="13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8"/>
        </w:tabs>
        <w:ind w:left="25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8"/>
        </w:tabs>
        <w:ind w:left="38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8"/>
        </w:tabs>
        <w:ind w:left="4258" w:hanging="420"/>
      </w:pPr>
    </w:lvl>
  </w:abstractNum>
  <w:abstractNum w:abstractNumId="32">
    <w:nsid w:val="4EED2682"/>
    <w:multiLevelType w:val="hybridMultilevel"/>
    <w:tmpl w:val="03F05F9A"/>
    <w:lvl w:ilvl="0" w:tplc="9102690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3">
    <w:nsid w:val="52A95983"/>
    <w:multiLevelType w:val="hybridMultilevel"/>
    <w:tmpl w:val="1EBA3806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3FC209F"/>
    <w:multiLevelType w:val="hybridMultilevel"/>
    <w:tmpl w:val="3DECFC2C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7982AB5"/>
    <w:multiLevelType w:val="hybridMultilevel"/>
    <w:tmpl w:val="A3E89940"/>
    <w:lvl w:ilvl="0" w:tplc="99C6B98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F841834"/>
    <w:multiLevelType w:val="hybridMultilevel"/>
    <w:tmpl w:val="0ECABE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73CCB9B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4EFC9526">
      <w:start w:val="1"/>
      <w:numFmt w:val="bullet"/>
      <w:lvlText w:val="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</w:rPr>
    </w:lvl>
    <w:lvl w:ilvl="3" w:tplc="73CCB9BC">
      <w:start w:val="1"/>
      <w:numFmt w:val="bullet"/>
      <w:lvlText w:val="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1647354"/>
    <w:multiLevelType w:val="hybridMultilevel"/>
    <w:tmpl w:val="A6D85AA2"/>
    <w:lvl w:ilvl="0" w:tplc="EEE43B1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3003BC5"/>
    <w:multiLevelType w:val="hybridMultilevel"/>
    <w:tmpl w:val="65EC7FB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31605C3"/>
    <w:multiLevelType w:val="hybridMultilevel"/>
    <w:tmpl w:val="0C241692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9D60F9D"/>
    <w:multiLevelType w:val="hybridMultilevel"/>
    <w:tmpl w:val="CD2A648C"/>
    <w:lvl w:ilvl="0" w:tplc="7EEE15D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7C15B4"/>
    <w:multiLevelType w:val="hybridMultilevel"/>
    <w:tmpl w:val="41B88AA0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6D330F6B"/>
    <w:multiLevelType w:val="hybridMultilevel"/>
    <w:tmpl w:val="6CE2A892"/>
    <w:lvl w:ilvl="0" w:tplc="5A3E5DF2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>
    <w:nsid w:val="6E3D73AE"/>
    <w:multiLevelType w:val="hybridMultilevel"/>
    <w:tmpl w:val="644667FA"/>
    <w:lvl w:ilvl="0" w:tplc="4EFC952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6ED3658"/>
    <w:multiLevelType w:val="hybridMultilevel"/>
    <w:tmpl w:val="215C3A4E"/>
    <w:lvl w:ilvl="0" w:tplc="73CCB9BC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71653B2"/>
    <w:multiLevelType w:val="hybridMultilevel"/>
    <w:tmpl w:val="D200C986"/>
    <w:lvl w:ilvl="0" w:tplc="729C5A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6">
    <w:nsid w:val="78A23A95"/>
    <w:multiLevelType w:val="hybridMultilevel"/>
    <w:tmpl w:val="42A65DFA"/>
    <w:lvl w:ilvl="0" w:tplc="E5C44638">
      <w:start w:val="1"/>
      <w:numFmt w:val="bullet"/>
      <w:lvlText w:val=""/>
      <w:lvlPicBulletId w:val="1"/>
      <w:lvlJc w:val="left"/>
      <w:pPr>
        <w:tabs>
          <w:tab w:val="num" w:pos="42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4"/>
  </w:num>
  <w:num w:numId="4">
    <w:abstractNumId w:val="10"/>
  </w:num>
  <w:num w:numId="5">
    <w:abstractNumId w:val="13"/>
  </w:num>
  <w:num w:numId="6">
    <w:abstractNumId w:val="19"/>
  </w:num>
  <w:num w:numId="7">
    <w:abstractNumId w:val="8"/>
  </w:num>
  <w:num w:numId="8">
    <w:abstractNumId w:val="3"/>
  </w:num>
  <w:num w:numId="9">
    <w:abstractNumId w:val="4"/>
  </w:num>
  <w:num w:numId="10">
    <w:abstractNumId w:val="16"/>
  </w:num>
  <w:num w:numId="11">
    <w:abstractNumId w:val="24"/>
  </w:num>
  <w:num w:numId="12">
    <w:abstractNumId w:val="23"/>
  </w:num>
  <w:num w:numId="13">
    <w:abstractNumId w:val="1"/>
  </w:num>
  <w:num w:numId="14">
    <w:abstractNumId w:val="21"/>
  </w:num>
  <w:num w:numId="15">
    <w:abstractNumId w:val="12"/>
  </w:num>
  <w:num w:numId="16">
    <w:abstractNumId w:val="15"/>
  </w:num>
  <w:num w:numId="17">
    <w:abstractNumId w:val="30"/>
  </w:num>
  <w:num w:numId="18">
    <w:abstractNumId w:val="18"/>
  </w:num>
  <w:num w:numId="19">
    <w:abstractNumId w:val="43"/>
  </w:num>
  <w:num w:numId="20">
    <w:abstractNumId w:val="2"/>
  </w:num>
  <w:num w:numId="21">
    <w:abstractNumId w:val="42"/>
  </w:num>
  <w:num w:numId="22">
    <w:abstractNumId w:val="27"/>
  </w:num>
  <w:num w:numId="23">
    <w:abstractNumId w:val="45"/>
  </w:num>
  <w:num w:numId="24">
    <w:abstractNumId w:val="33"/>
  </w:num>
  <w:num w:numId="25">
    <w:abstractNumId w:val="29"/>
  </w:num>
  <w:num w:numId="26">
    <w:abstractNumId w:val="25"/>
  </w:num>
  <w:num w:numId="27">
    <w:abstractNumId w:val="41"/>
  </w:num>
  <w:num w:numId="28">
    <w:abstractNumId w:val="22"/>
  </w:num>
  <w:num w:numId="29">
    <w:abstractNumId w:val="28"/>
  </w:num>
  <w:num w:numId="30">
    <w:abstractNumId w:val="36"/>
  </w:num>
  <w:num w:numId="31">
    <w:abstractNumId w:val="26"/>
  </w:num>
  <w:num w:numId="32">
    <w:abstractNumId w:val="31"/>
  </w:num>
  <w:num w:numId="33">
    <w:abstractNumId w:val="32"/>
  </w:num>
  <w:num w:numId="34">
    <w:abstractNumId w:val="39"/>
  </w:num>
  <w:num w:numId="35">
    <w:abstractNumId w:val="9"/>
  </w:num>
  <w:num w:numId="36">
    <w:abstractNumId w:val="46"/>
  </w:num>
  <w:num w:numId="37">
    <w:abstractNumId w:val="34"/>
  </w:num>
  <w:num w:numId="38">
    <w:abstractNumId w:val="7"/>
  </w:num>
  <w:num w:numId="39">
    <w:abstractNumId w:val="38"/>
  </w:num>
  <w:num w:numId="40">
    <w:abstractNumId w:val="40"/>
  </w:num>
  <w:num w:numId="41">
    <w:abstractNumId w:val="35"/>
  </w:num>
  <w:num w:numId="42">
    <w:abstractNumId w:val="11"/>
  </w:num>
  <w:num w:numId="43">
    <w:abstractNumId w:val="17"/>
  </w:num>
  <w:num w:numId="44">
    <w:abstractNumId w:val="5"/>
  </w:num>
  <w:num w:numId="45">
    <w:abstractNumId w:val="6"/>
  </w:num>
  <w:num w:numId="46">
    <w:abstractNumId w:val="0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2"/>
  <w:drawingGridVerticalSpacing w:val="4"/>
  <w:displayHorizontalDrawingGridEvery w:val="0"/>
  <w:characterSpacingControl w:val="compressPunctuation"/>
  <w:hdrShapeDefaults>
    <o:shapedefaults v:ext="edit" spidmax="25602" fill="f" fillcolor="#ff9" stroke="f" strokecolor="blue">
      <v:fill color="#ff9" opacity="41943f" on="f"/>
      <v:stroke color="blue" on="f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CF2"/>
    <w:rsid w:val="00004914"/>
    <w:rsid w:val="000051C1"/>
    <w:rsid w:val="00007189"/>
    <w:rsid w:val="00014474"/>
    <w:rsid w:val="00014926"/>
    <w:rsid w:val="000167CF"/>
    <w:rsid w:val="00026A02"/>
    <w:rsid w:val="0005695B"/>
    <w:rsid w:val="000647C5"/>
    <w:rsid w:val="00064A5F"/>
    <w:rsid w:val="00065050"/>
    <w:rsid w:val="000671D6"/>
    <w:rsid w:val="00067B7E"/>
    <w:rsid w:val="0007132E"/>
    <w:rsid w:val="0007161B"/>
    <w:rsid w:val="0007621D"/>
    <w:rsid w:val="00076545"/>
    <w:rsid w:val="00077CD3"/>
    <w:rsid w:val="00080463"/>
    <w:rsid w:val="00081D5D"/>
    <w:rsid w:val="00084971"/>
    <w:rsid w:val="00084FB4"/>
    <w:rsid w:val="000959C0"/>
    <w:rsid w:val="000969D5"/>
    <w:rsid w:val="00096F56"/>
    <w:rsid w:val="000A359F"/>
    <w:rsid w:val="000A5830"/>
    <w:rsid w:val="000A6083"/>
    <w:rsid w:val="000A716D"/>
    <w:rsid w:val="000B177A"/>
    <w:rsid w:val="000B7548"/>
    <w:rsid w:val="000C08EA"/>
    <w:rsid w:val="000C6D29"/>
    <w:rsid w:val="000D34AD"/>
    <w:rsid w:val="000D3B3C"/>
    <w:rsid w:val="000D5693"/>
    <w:rsid w:val="000E0705"/>
    <w:rsid w:val="000E393C"/>
    <w:rsid w:val="000E3BB0"/>
    <w:rsid w:val="000E4EA5"/>
    <w:rsid w:val="000E5B48"/>
    <w:rsid w:val="000F0784"/>
    <w:rsid w:val="000F2A18"/>
    <w:rsid w:val="00100EA0"/>
    <w:rsid w:val="00104BF3"/>
    <w:rsid w:val="00105FE8"/>
    <w:rsid w:val="00120A49"/>
    <w:rsid w:val="00121205"/>
    <w:rsid w:val="00125362"/>
    <w:rsid w:val="00135C8D"/>
    <w:rsid w:val="001370DB"/>
    <w:rsid w:val="00137700"/>
    <w:rsid w:val="00142720"/>
    <w:rsid w:val="0015236B"/>
    <w:rsid w:val="00162660"/>
    <w:rsid w:val="00170E9F"/>
    <w:rsid w:val="00171187"/>
    <w:rsid w:val="00174187"/>
    <w:rsid w:val="00174736"/>
    <w:rsid w:val="0018048D"/>
    <w:rsid w:val="001828C4"/>
    <w:rsid w:val="00183F30"/>
    <w:rsid w:val="00190561"/>
    <w:rsid w:val="0019171B"/>
    <w:rsid w:val="00193457"/>
    <w:rsid w:val="001A0F9F"/>
    <w:rsid w:val="001A4380"/>
    <w:rsid w:val="001B1511"/>
    <w:rsid w:val="001B7F28"/>
    <w:rsid w:val="001C253A"/>
    <w:rsid w:val="001E5E23"/>
    <w:rsid w:val="001E5F39"/>
    <w:rsid w:val="001E6FC0"/>
    <w:rsid w:val="001F0572"/>
    <w:rsid w:val="001F36EC"/>
    <w:rsid w:val="0021047C"/>
    <w:rsid w:val="00211FD5"/>
    <w:rsid w:val="00212512"/>
    <w:rsid w:val="00213453"/>
    <w:rsid w:val="002174D1"/>
    <w:rsid w:val="00217DDD"/>
    <w:rsid w:val="002225C9"/>
    <w:rsid w:val="00227001"/>
    <w:rsid w:val="00245A6F"/>
    <w:rsid w:val="002478EA"/>
    <w:rsid w:val="00261D93"/>
    <w:rsid w:val="00271785"/>
    <w:rsid w:val="00275CE3"/>
    <w:rsid w:val="00275E71"/>
    <w:rsid w:val="0028038D"/>
    <w:rsid w:val="002819DC"/>
    <w:rsid w:val="002921BB"/>
    <w:rsid w:val="0029564E"/>
    <w:rsid w:val="002A2888"/>
    <w:rsid w:val="002B0B05"/>
    <w:rsid w:val="002B27BD"/>
    <w:rsid w:val="002B7796"/>
    <w:rsid w:val="002C2499"/>
    <w:rsid w:val="002C57EF"/>
    <w:rsid w:val="002C6D90"/>
    <w:rsid w:val="002C7B59"/>
    <w:rsid w:val="002E062A"/>
    <w:rsid w:val="002E789A"/>
    <w:rsid w:val="002F0FD7"/>
    <w:rsid w:val="00300ACF"/>
    <w:rsid w:val="00300B33"/>
    <w:rsid w:val="00302903"/>
    <w:rsid w:val="00303DD7"/>
    <w:rsid w:val="003049C0"/>
    <w:rsid w:val="00320AF4"/>
    <w:rsid w:val="003237CB"/>
    <w:rsid w:val="00330D0C"/>
    <w:rsid w:val="00336258"/>
    <w:rsid w:val="00340409"/>
    <w:rsid w:val="003408E8"/>
    <w:rsid w:val="00345A20"/>
    <w:rsid w:val="00346D99"/>
    <w:rsid w:val="00353B54"/>
    <w:rsid w:val="0035672A"/>
    <w:rsid w:val="00366F89"/>
    <w:rsid w:val="00373523"/>
    <w:rsid w:val="003753CD"/>
    <w:rsid w:val="003774C6"/>
    <w:rsid w:val="00380FDB"/>
    <w:rsid w:val="00384DF2"/>
    <w:rsid w:val="00385C55"/>
    <w:rsid w:val="00390888"/>
    <w:rsid w:val="00390C6B"/>
    <w:rsid w:val="00393979"/>
    <w:rsid w:val="00397EC4"/>
    <w:rsid w:val="003A016A"/>
    <w:rsid w:val="003A0424"/>
    <w:rsid w:val="003B25C7"/>
    <w:rsid w:val="003C0EAD"/>
    <w:rsid w:val="003C5B54"/>
    <w:rsid w:val="003D040C"/>
    <w:rsid w:val="003D2C0B"/>
    <w:rsid w:val="003D772C"/>
    <w:rsid w:val="003E0B0F"/>
    <w:rsid w:val="003E6379"/>
    <w:rsid w:val="003F0132"/>
    <w:rsid w:val="003F0A8D"/>
    <w:rsid w:val="003F44F8"/>
    <w:rsid w:val="003F7059"/>
    <w:rsid w:val="004018BA"/>
    <w:rsid w:val="004048F3"/>
    <w:rsid w:val="004057B8"/>
    <w:rsid w:val="00410E87"/>
    <w:rsid w:val="0041210B"/>
    <w:rsid w:val="00412C06"/>
    <w:rsid w:val="00413D82"/>
    <w:rsid w:val="004229DF"/>
    <w:rsid w:val="004258CA"/>
    <w:rsid w:val="00426E2F"/>
    <w:rsid w:val="004278DE"/>
    <w:rsid w:val="00432334"/>
    <w:rsid w:val="0043328D"/>
    <w:rsid w:val="00441ED4"/>
    <w:rsid w:val="00452265"/>
    <w:rsid w:val="00452B0B"/>
    <w:rsid w:val="00452CA5"/>
    <w:rsid w:val="004561C5"/>
    <w:rsid w:val="0046352D"/>
    <w:rsid w:val="004643F9"/>
    <w:rsid w:val="00467879"/>
    <w:rsid w:val="00467888"/>
    <w:rsid w:val="00483483"/>
    <w:rsid w:val="00487D0E"/>
    <w:rsid w:val="00490C0F"/>
    <w:rsid w:val="00491303"/>
    <w:rsid w:val="00493828"/>
    <w:rsid w:val="004940A8"/>
    <w:rsid w:val="004947C4"/>
    <w:rsid w:val="00494D96"/>
    <w:rsid w:val="004A1041"/>
    <w:rsid w:val="004A2C22"/>
    <w:rsid w:val="004A723E"/>
    <w:rsid w:val="004A745C"/>
    <w:rsid w:val="004B508A"/>
    <w:rsid w:val="004B6FF0"/>
    <w:rsid w:val="004C2A47"/>
    <w:rsid w:val="004D5817"/>
    <w:rsid w:val="004E2D73"/>
    <w:rsid w:val="004E554E"/>
    <w:rsid w:val="004F032B"/>
    <w:rsid w:val="004F23DD"/>
    <w:rsid w:val="004F7BEF"/>
    <w:rsid w:val="00500169"/>
    <w:rsid w:val="00503498"/>
    <w:rsid w:val="00505878"/>
    <w:rsid w:val="005103F9"/>
    <w:rsid w:val="00510B0C"/>
    <w:rsid w:val="00513846"/>
    <w:rsid w:val="00514842"/>
    <w:rsid w:val="0051693A"/>
    <w:rsid w:val="00522A93"/>
    <w:rsid w:val="00525885"/>
    <w:rsid w:val="00526004"/>
    <w:rsid w:val="0052732F"/>
    <w:rsid w:val="005275AA"/>
    <w:rsid w:val="0053316B"/>
    <w:rsid w:val="00535AAA"/>
    <w:rsid w:val="005432B6"/>
    <w:rsid w:val="00545789"/>
    <w:rsid w:val="00546AAE"/>
    <w:rsid w:val="00551F7B"/>
    <w:rsid w:val="0055318A"/>
    <w:rsid w:val="005657B9"/>
    <w:rsid w:val="00572430"/>
    <w:rsid w:val="0057280B"/>
    <w:rsid w:val="005742A7"/>
    <w:rsid w:val="00575558"/>
    <w:rsid w:val="00576CFD"/>
    <w:rsid w:val="00587D93"/>
    <w:rsid w:val="00591D69"/>
    <w:rsid w:val="005A21F0"/>
    <w:rsid w:val="005B0830"/>
    <w:rsid w:val="005B13B1"/>
    <w:rsid w:val="005B522B"/>
    <w:rsid w:val="005C7471"/>
    <w:rsid w:val="005D066C"/>
    <w:rsid w:val="005D1655"/>
    <w:rsid w:val="005D25E5"/>
    <w:rsid w:val="005D2A71"/>
    <w:rsid w:val="005D3EAE"/>
    <w:rsid w:val="005D7208"/>
    <w:rsid w:val="005D758A"/>
    <w:rsid w:val="005E03ED"/>
    <w:rsid w:val="005E24B1"/>
    <w:rsid w:val="005E3336"/>
    <w:rsid w:val="005E422F"/>
    <w:rsid w:val="005E49CA"/>
    <w:rsid w:val="005E65CA"/>
    <w:rsid w:val="005F1F04"/>
    <w:rsid w:val="005F5016"/>
    <w:rsid w:val="00600544"/>
    <w:rsid w:val="00600B7F"/>
    <w:rsid w:val="00605130"/>
    <w:rsid w:val="006114D5"/>
    <w:rsid w:val="006135DF"/>
    <w:rsid w:val="0061406A"/>
    <w:rsid w:val="006143F2"/>
    <w:rsid w:val="00622E92"/>
    <w:rsid w:val="00623DA6"/>
    <w:rsid w:val="00636B68"/>
    <w:rsid w:val="006412F5"/>
    <w:rsid w:val="00643327"/>
    <w:rsid w:val="006448D0"/>
    <w:rsid w:val="00644E63"/>
    <w:rsid w:val="00645CD2"/>
    <w:rsid w:val="00647D52"/>
    <w:rsid w:val="00647FDC"/>
    <w:rsid w:val="00651387"/>
    <w:rsid w:val="006513C0"/>
    <w:rsid w:val="006570C5"/>
    <w:rsid w:val="00661798"/>
    <w:rsid w:val="00664D6E"/>
    <w:rsid w:val="00665D52"/>
    <w:rsid w:val="00667207"/>
    <w:rsid w:val="00672317"/>
    <w:rsid w:val="006728EE"/>
    <w:rsid w:val="0067599D"/>
    <w:rsid w:val="006767A2"/>
    <w:rsid w:val="00682F48"/>
    <w:rsid w:val="00694C02"/>
    <w:rsid w:val="00695C2C"/>
    <w:rsid w:val="00695D5E"/>
    <w:rsid w:val="006A0F59"/>
    <w:rsid w:val="006A13AE"/>
    <w:rsid w:val="006A6234"/>
    <w:rsid w:val="006B4F02"/>
    <w:rsid w:val="006C030B"/>
    <w:rsid w:val="006C2859"/>
    <w:rsid w:val="006C5718"/>
    <w:rsid w:val="006E34C5"/>
    <w:rsid w:val="007018AA"/>
    <w:rsid w:val="00706360"/>
    <w:rsid w:val="00707343"/>
    <w:rsid w:val="007123B2"/>
    <w:rsid w:val="00713056"/>
    <w:rsid w:val="007156DC"/>
    <w:rsid w:val="00716196"/>
    <w:rsid w:val="00721846"/>
    <w:rsid w:val="007262BF"/>
    <w:rsid w:val="00730A42"/>
    <w:rsid w:val="00731D7C"/>
    <w:rsid w:val="007432D0"/>
    <w:rsid w:val="00747915"/>
    <w:rsid w:val="0075074E"/>
    <w:rsid w:val="00760B03"/>
    <w:rsid w:val="00762422"/>
    <w:rsid w:val="00765E92"/>
    <w:rsid w:val="0076639A"/>
    <w:rsid w:val="0077162B"/>
    <w:rsid w:val="0077259D"/>
    <w:rsid w:val="00777816"/>
    <w:rsid w:val="007A4578"/>
    <w:rsid w:val="007A481D"/>
    <w:rsid w:val="007B520C"/>
    <w:rsid w:val="007B5849"/>
    <w:rsid w:val="007B5C90"/>
    <w:rsid w:val="007B660D"/>
    <w:rsid w:val="007B7AFA"/>
    <w:rsid w:val="007C4F3F"/>
    <w:rsid w:val="007D132C"/>
    <w:rsid w:val="007D76F0"/>
    <w:rsid w:val="007E394C"/>
    <w:rsid w:val="007E57A9"/>
    <w:rsid w:val="007F50E5"/>
    <w:rsid w:val="00810BFB"/>
    <w:rsid w:val="008170C6"/>
    <w:rsid w:val="00823E2E"/>
    <w:rsid w:val="0083224E"/>
    <w:rsid w:val="008374CB"/>
    <w:rsid w:val="0084150C"/>
    <w:rsid w:val="00844A22"/>
    <w:rsid w:val="008450DD"/>
    <w:rsid w:val="0084522D"/>
    <w:rsid w:val="00863374"/>
    <w:rsid w:val="008645D4"/>
    <w:rsid w:val="008654F8"/>
    <w:rsid w:val="00866371"/>
    <w:rsid w:val="00874FD8"/>
    <w:rsid w:val="00876E30"/>
    <w:rsid w:val="00887DD0"/>
    <w:rsid w:val="008905D7"/>
    <w:rsid w:val="00891F35"/>
    <w:rsid w:val="008A37A0"/>
    <w:rsid w:val="008A4B17"/>
    <w:rsid w:val="008A5DD1"/>
    <w:rsid w:val="008A66C8"/>
    <w:rsid w:val="008A7478"/>
    <w:rsid w:val="008A77D9"/>
    <w:rsid w:val="008B05AC"/>
    <w:rsid w:val="008B22FE"/>
    <w:rsid w:val="008B395C"/>
    <w:rsid w:val="008C1D56"/>
    <w:rsid w:val="008C6947"/>
    <w:rsid w:val="008C6C2D"/>
    <w:rsid w:val="008E17B7"/>
    <w:rsid w:val="008E2D84"/>
    <w:rsid w:val="008E642C"/>
    <w:rsid w:val="008F5F7B"/>
    <w:rsid w:val="008F608A"/>
    <w:rsid w:val="008F63C0"/>
    <w:rsid w:val="008F7CCF"/>
    <w:rsid w:val="00905A35"/>
    <w:rsid w:val="00906E5B"/>
    <w:rsid w:val="009121C6"/>
    <w:rsid w:val="00913E35"/>
    <w:rsid w:val="009140AB"/>
    <w:rsid w:val="00915ECB"/>
    <w:rsid w:val="00917DC3"/>
    <w:rsid w:val="0092055C"/>
    <w:rsid w:val="00924A62"/>
    <w:rsid w:val="00924DD6"/>
    <w:rsid w:val="00927E04"/>
    <w:rsid w:val="00927F4F"/>
    <w:rsid w:val="00930183"/>
    <w:rsid w:val="00930184"/>
    <w:rsid w:val="00945685"/>
    <w:rsid w:val="009459C5"/>
    <w:rsid w:val="00946404"/>
    <w:rsid w:val="009504D9"/>
    <w:rsid w:val="00950C41"/>
    <w:rsid w:val="00955AD0"/>
    <w:rsid w:val="009617A3"/>
    <w:rsid w:val="00966DAF"/>
    <w:rsid w:val="009725C7"/>
    <w:rsid w:val="00974689"/>
    <w:rsid w:val="00976150"/>
    <w:rsid w:val="009764C9"/>
    <w:rsid w:val="009768A8"/>
    <w:rsid w:val="009826FB"/>
    <w:rsid w:val="00986D7C"/>
    <w:rsid w:val="0099467F"/>
    <w:rsid w:val="00997963"/>
    <w:rsid w:val="009A06A7"/>
    <w:rsid w:val="009A51E3"/>
    <w:rsid w:val="009A6590"/>
    <w:rsid w:val="009B4DD2"/>
    <w:rsid w:val="009C161A"/>
    <w:rsid w:val="009D13EE"/>
    <w:rsid w:val="009D2B38"/>
    <w:rsid w:val="009E6561"/>
    <w:rsid w:val="009E676A"/>
    <w:rsid w:val="009E7722"/>
    <w:rsid w:val="009F1A53"/>
    <w:rsid w:val="009F4225"/>
    <w:rsid w:val="00A11665"/>
    <w:rsid w:val="00A1261C"/>
    <w:rsid w:val="00A12B21"/>
    <w:rsid w:val="00A12C8C"/>
    <w:rsid w:val="00A13851"/>
    <w:rsid w:val="00A17954"/>
    <w:rsid w:val="00A2662B"/>
    <w:rsid w:val="00A3024E"/>
    <w:rsid w:val="00A342EB"/>
    <w:rsid w:val="00A34466"/>
    <w:rsid w:val="00A4306D"/>
    <w:rsid w:val="00A43FA1"/>
    <w:rsid w:val="00A46701"/>
    <w:rsid w:val="00A51CB1"/>
    <w:rsid w:val="00A53C73"/>
    <w:rsid w:val="00A60775"/>
    <w:rsid w:val="00A61B3D"/>
    <w:rsid w:val="00A63519"/>
    <w:rsid w:val="00A65A71"/>
    <w:rsid w:val="00A66689"/>
    <w:rsid w:val="00A674D9"/>
    <w:rsid w:val="00A71CD2"/>
    <w:rsid w:val="00A721B1"/>
    <w:rsid w:val="00A804CF"/>
    <w:rsid w:val="00A8365A"/>
    <w:rsid w:val="00A861F3"/>
    <w:rsid w:val="00A8719D"/>
    <w:rsid w:val="00A90C47"/>
    <w:rsid w:val="00A97918"/>
    <w:rsid w:val="00A97C3B"/>
    <w:rsid w:val="00AA0A5D"/>
    <w:rsid w:val="00AA53CE"/>
    <w:rsid w:val="00AB1255"/>
    <w:rsid w:val="00AB37E9"/>
    <w:rsid w:val="00AB3BFD"/>
    <w:rsid w:val="00AB51DF"/>
    <w:rsid w:val="00AC4659"/>
    <w:rsid w:val="00AC557C"/>
    <w:rsid w:val="00AD0301"/>
    <w:rsid w:val="00AD3D5D"/>
    <w:rsid w:val="00AD46BD"/>
    <w:rsid w:val="00AE2A05"/>
    <w:rsid w:val="00AE5CBD"/>
    <w:rsid w:val="00AE62AF"/>
    <w:rsid w:val="00AF281B"/>
    <w:rsid w:val="00AF4C42"/>
    <w:rsid w:val="00B00DB2"/>
    <w:rsid w:val="00B13060"/>
    <w:rsid w:val="00B216A8"/>
    <w:rsid w:val="00B2603B"/>
    <w:rsid w:val="00B2646D"/>
    <w:rsid w:val="00B3360B"/>
    <w:rsid w:val="00B343DD"/>
    <w:rsid w:val="00B35162"/>
    <w:rsid w:val="00B36847"/>
    <w:rsid w:val="00B464C8"/>
    <w:rsid w:val="00B50E40"/>
    <w:rsid w:val="00B54A25"/>
    <w:rsid w:val="00B55EFD"/>
    <w:rsid w:val="00B56854"/>
    <w:rsid w:val="00B6361A"/>
    <w:rsid w:val="00B64406"/>
    <w:rsid w:val="00B72185"/>
    <w:rsid w:val="00B85593"/>
    <w:rsid w:val="00B90325"/>
    <w:rsid w:val="00B94608"/>
    <w:rsid w:val="00B96F2B"/>
    <w:rsid w:val="00BA2813"/>
    <w:rsid w:val="00BA55DD"/>
    <w:rsid w:val="00BA738C"/>
    <w:rsid w:val="00BA7759"/>
    <w:rsid w:val="00BB28E4"/>
    <w:rsid w:val="00BC203A"/>
    <w:rsid w:val="00BC71D2"/>
    <w:rsid w:val="00BD1269"/>
    <w:rsid w:val="00BD500E"/>
    <w:rsid w:val="00BD736E"/>
    <w:rsid w:val="00BE48E6"/>
    <w:rsid w:val="00BE50C0"/>
    <w:rsid w:val="00BE7579"/>
    <w:rsid w:val="00BF76F4"/>
    <w:rsid w:val="00BF7D44"/>
    <w:rsid w:val="00BF7DAE"/>
    <w:rsid w:val="00C0112D"/>
    <w:rsid w:val="00C017C7"/>
    <w:rsid w:val="00C041BF"/>
    <w:rsid w:val="00C116AA"/>
    <w:rsid w:val="00C150D9"/>
    <w:rsid w:val="00C1627E"/>
    <w:rsid w:val="00C176E2"/>
    <w:rsid w:val="00C21350"/>
    <w:rsid w:val="00C2444E"/>
    <w:rsid w:val="00C24E77"/>
    <w:rsid w:val="00C26338"/>
    <w:rsid w:val="00C40D25"/>
    <w:rsid w:val="00C45272"/>
    <w:rsid w:val="00C45B57"/>
    <w:rsid w:val="00C52AC2"/>
    <w:rsid w:val="00C549C2"/>
    <w:rsid w:val="00C54C2C"/>
    <w:rsid w:val="00C64393"/>
    <w:rsid w:val="00C741BB"/>
    <w:rsid w:val="00C74A50"/>
    <w:rsid w:val="00C74FA0"/>
    <w:rsid w:val="00C84371"/>
    <w:rsid w:val="00C84FB9"/>
    <w:rsid w:val="00C87CCC"/>
    <w:rsid w:val="00C969D6"/>
    <w:rsid w:val="00CA0A91"/>
    <w:rsid w:val="00CA1660"/>
    <w:rsid w:val="00CA1E40"/>
    <w:rsid w:val="00CA461F"/>
    <w:rsid w:val="00CB2FD8"/>
    <w:rsid w:val="00CB325B"/>
    <w:rsid w:val="00CC2476"/>
    <w:rsid w:val="00CC2507"/>
    <w:rsid w:val="00CC34D7"/>
    <w:rsid w:val="00CD11E2"/>
    <w:rsid w:val="00CD6E7F"/>
    <w:rsid w:val="00CD7ACB"/>
    <w:rsid w:val="00CE0202"/>
    <w:rsid w:val="00CE08CA"/>
    <w:rsid w:val="00CE246A"/>
    <w:rsid w:val="00CE2557"/>
    <w:rsid w:val="00CE26D3"/>
    <w:rsid w:val="00CE2940"/>
    <w:rsid w:val="00CE58C2"/>
    <w:rsid w:val="00CF1AEA"/>
    <w:rsid w:val="00CF440D"/>
    <w:rsid w:val="00D00C76"/>
    <w:rsid w:val="00D10036"/>
    <w:rsid w:val="00D163C4"/>
    <w:rsid w:val="00D16C50"/>
    <w:rsid w:val="00D17A79"/>
    <w:rsid w:val="00D226BF"/>
    <w:rsid w:val="00D23228"/>
    <w:rsid w:val="00D308C7"/>
    <w:rsid w:val="00D316A1"/>
    <w:rsid w:val="00D33240"/>
    <w:rsid w:val="00D41833"/>
    <w:rsid w:val="00D42D5D"/>
    <w:rsid w:val="00D47896"/>
    <w:rsid w:val="00D50E83"/>
    <w:rsid w:val="00D601BF"/>
    <w:rsid w:val="00D65A2B"/>
    <w:rsid w:val="00D83C9E"/>
    <w:rsid w:val="00D86959"/>
    <w:rsid w:val="00D91458"/>
    <w:rsid w:val="00D955A6"/>
    <w:rsid w:val="00D95CC7"/>
    <w:rsid w:val="00D95DA9"/>
    <w:rsid w:val="00D96BC6"/>
    <w:rsid w:val="00DA1AF7"/>
    <w:rsid w:val="00DA34B9"/>
    <w:rsid w:val="00DB0636"/>
    <w:rsid w:val="00DC0B65"/>
    <w:rsid w:val="00DC6A92"/>
    <w:rsid w:val="00DD16CD"/>
    <w:rsid w:val="00DD7CA1"/>
    <w:rsid w:val="00DE0FF8"/>
    <w:rsid w:val="00DE15A9"/>
    <w:rsid w:val="00DE43B6"/>
    <w:rsid w:val="00DE5142"/>
    <w:rsid w:val="00DE5345"/>
    <w:rsid w:val="00DE54F3"/>
    <w:rsid w:val="00DE6738"/>
    <w:rsid w:val="00DE6751"/>
    <w:rsid w:val="00DE7B1E"/>
    <w:rsid w:val="00DF0DC7"/>
    <w:rsid w:val="00DF70B0"/>
    <w:rsid w:val="00DF7843"/>
    <w:rsid w:val="00E0152B"/>
    <w:rsid w:val="00E05331"/>
    <w:rsid w:val="00E15001"/>
    <w:rsid w:val="00E16AD3"/>
    <w:rsid w:val="00E21540"/>
    <w:rsid w:val="00E24603"/>
    <w:rsid w:val="00E24F6F"/>
    <w:rsid w:val="00E40DD2"/>
    <w:rsid w:val="00E43E88"/>
    <w:rsid w:val="00E52CA6"/>
    <w:rsid w:val="00E5332F"/>
    <w:rsid w:val="00E561F8"/>
    <w:rsid w:val="00E6674B"/>
    <w:rsid w:val="00E67B66"/>
    <w:rsid w:val="00E716E1"/>
    <w:rsid w:val="00E7223A"/>
    <w:rsid w:val="00E73252"/>
    <w:rsid w:val="00E739E9"/>
    <w:rsid w:val="00E77037"/>
    <w:rsid w:val="00EB162E"/>
    <w:rsid w:val="00EB6428"/>
    <w:rsid w:val="00EC3AAA"/>
    <w:rsid w:val="00EC3E13"/>
    <w:rsid w:val="00EC5B5D"/>
    <w:rsid w:val="00ED26FF"/>
    <w:rsid w:val="00ED2A09"/>
    <w:rsid w:val="00ED2B26"/>
    <w:rsid w:val="00EE4713"/>
    <w:rsid w:val="00EE660F"/>
    <w:rsid w:val="00EE7F1D"/>
    <w:rsid w:val="00F07E01"/>
    <w:rsid w:val="00F10719"/>
    <w:rsid w:val="00F12FEB"/>
    <w:rsid w:val="00F176D7"/>
    <w:rsid w:val="00F2185F"/>
    <w:rsid w:val="00F2218E"/>
    <w:rsid w:val="00F23217"/>
    <w:rsid w:val="00F276A8"/>
    <w:rsid w:val="00F41E34"/>
    <w:rsid w:val="00F42F2B"/>
    <w:rsid w:val="00F46AFB"/>
    <w:rsid w:val="00F64CFE"/>
    <w:rsid w:val="00F658FF"/>
    <w:rsid w:val="00F66225"/>
    <w:rsid w:val="00F67CF2"/>
    <w:rsid w:val="00F72761"/>
    <w:rsid w:val="00F85FDB"/>
    <w:rsid w:val="00F90BF1"/>
    <w:rsid w:val="00F92E30"/>
    <w:rsid w:val="00F95C7E"/>
    <w:rsid w:val="00F96E82"/>
    <w:rsid w:val="00F978D3"/>
    <w:rsid w:val="00FA4C67"/>
    <w:rsid w:val="00FB0925"/>
    <w:rsid w:val="00FB3696"/>
    <w:rsid w:val="00FB7A33"/>
    <w:rsid w:val="00FC1C74"/>
    <w:rsid w:val="00FD0B5D"/>
    <w:rsid w:val="00FD1D82"/>
    <w:rsid w:val="00FE1C6F"/>
    <w:rsid w:val="00FE398C"/>
    <w:rsid w:val="00FF0237"/>
    <w:rsid w:val="00FF1608"/>
    <w:rsid w:val="00FF619F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="f" fillcolor="#ff9" stroke="f" strokecolor="blue">
      <v:fill color="#ff9" opacity="41943f" on="f"/>
      <v:stroke color="blu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1A5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paragraph" w:customStyle="1" w:styleId="content">
    <w:name w:val="content"/>
    <w:basedOn w:val="a"/>
    <w:rsid w:val="009F1A53"/>
    <w:pPr>
      <w:widowControl/>
      <w:spacing w:before="100" w:beforeAutospacing="1" w:after="100" w:afterAutospacing="1" w:line="360" w:lineRule="auto"/>
      <w:jc w:val="left"/>
    </w:pPr>
    <w:rPr>
      <w:rFonts w:eastAsia="Arial Unicode MS" w:cs="Arial Unicode MS"/>
      <w:color w:val="000000"/>
      <w:kern w:val="0"/>
      <w:sz w:val="20"/>
      <w:szCs w:val="20"/>
    </w:rPr>
  </w:style>
  <w:style w:type="paragraph" w:customStyle="1" w:styleId="newmidtitle">
    <w:name w:val="newmidtitle"/>
    <w:basedOn w:val="a"/>
    <w:rsid w:val="009F1A5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9966FF"/>
      <w:kern w:val="0"/>
      <w:sz w:val="26"/>
      <w:szCs w:val="26"/>
    </w:rPr>
  </w:style>
  <w:style w:type="paragraph" w:customStyle="1" w:styleId="chucontent">
    <w:name w:val="chucontent"/>
    <w:basedOn w:val="a"/>
    <w:rsid w:val="009F1A53"/>
    <w:pPr>
      <w:widowControl/>
      <w:spacing w:before="100" w:beforeAutospacing="1" w:after="100" w:afterAutospacing="1"/>
      <w:jc w:val="left"/>
    </w:pPr>
    <w:rPr>
      <w:rFonts w:ascii="_GB2312" w:eastAsia="Arial Unicode MS" w:hAnsi="_GB2312" w:cs="Arial Unicode MS"/>
      <w:color w:val="000000"/>
      <w:kern w:val="0"/>
      <w:sz w:val="24"/>
    </w:rPr>
  </w:style>
  <w:style w:type="character" w:customStyle="1" w:styleId="midtitle1">
    <w:name w:val="midtitle1"/>
    <w:basedOn w:val="a0"/>
    <w:rsid w:val="009F1A53"/>
    <w:rPr>
      <w:b/>
      <w:bCs/>
      <w:color w:val="00CCFF"/>
      <w:sz w:val="28"/>
      <w:szCs w:val="28"/>
    </w:rPr>
  </w:style>
  <w:style w:type="character" w:customStyle="1" w:styleId="smalltitle1">
    <w:name w:val="smalltitle1"/>
    <w:basedOn w:val="a0"/>
    <w:rsid w:val="009F1A53"/>
    <w:rPr>
      <w:b/>
      <w:bCs/>
      <w:color w:val="00CCCC"/>
      <w:sz w:val="22"/>
      <w:szCs w:val="22"/>
    </w:rPr>
  </w:style>
  <w:style w:type="table" w:styleId="a3">
    <w:name w:val="Table Grid"/>
    <w:basedOn w:val="a1"/>
    <w:rsid w:val="009F1A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E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6561"/>
  </w:style>
  <w:style w:type="paragraph" w:styleId="a6">
    <w:name w:val="header"/>
    <w:basedOn w:val="a"/>
    <w:rsid w:val="009E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823E2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12FE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"/>
    <w:rsid w:val="00A61B3D"/>
    <w:rPr>
      <w:sz w:val="18"/>
      <w:szCs w:val="18"/>
    </w:rPr>
  </w:style>
  <w:style w:type="character" w:customStyle="1" w:styleId="Char">
    <w:name w:val="批注框文本 Char"/>
    <w:basedOn w:val="a0"/>
    <w:link w:val="a8"/>
    <w:rsid w:val="00A61B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854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51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411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1FD3-412F-436C-92AD-64F994A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575</Words>
  <Characters>3281</Characters>
  <Application>Microsoft Office Word</Application>
  <DocSecurity>0</DocSecurity>
  <Lines>27</Lines>
  <Paragraphs>7</Paragraphs>
  <ScaleCrop>false</ScaleCrop>
  <Company>b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《有机化学》教学方案 </dc:title>
  <dc:creator>a</dc:creator>
  <cp:lastModifiedBy>cyy</cp:lastModifiedBy>
  <cp:revision>96</cp:revision>
  <cp:lastPrinted>2015-12-08T09:05:00Z</cp:lastPrinted>
  <dcterms:created xsi:type="dcterms:W3CDTF">2015-12-08T02:29:00Z</dcterms:created>
  <dcterms:modified xsi:type="dcterms:W3CDTF">2015-12-10T03:40:00Z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