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C72" w:rsidRPr="00522106" w:rsidRDefault="006659EB" w:rsidP="00174C72">
      <w:pPr>
        <w:pStyle w:val="1"/>
        <w:spacing w:before="0" w:beforeAutospacing="0" w:after="0" w:afterAutospacing="0"/>
        <w:jc w:val="center"/>
        <w:rPr>
          <w:rFonts w:ascii="黑体" w:eastAsia="黑体" w:hAnsi="黑体" w:cs="Times New Roman"/>
          <w:b w:val="0"/>
          <w:color w:val="auto"/>
          <w:sz w:val="44"/>
          <w:szCs w:val="44"/>
        </w:rPr>
      </w:pPr>
      <w:r>
        <w:rPr>
          <w:rFonts w:ascii="黑体" w:eastAsia="黑体" w:hAnsi="黑体" w:cs="Times New Roman" w:hint="eastAsia"/>
          <w:b w:val="0"/>
          <w:color w:val="auto"/>
          <w:sz w:val="44"/>
          <w:szCs w:val="44"/>
        </w:rPr>
        <w:t>课堂教学</w:t>
      </w:r>
      <w:r w:rsidR="00174C72" w:rsidRPr="00522106">
        <w:rPr>
          <w:rFonts w:ascii="黑体" w:eastAsia="黑体" w:hAnsi="黑体" w:cs="Times New Roman" w:hint="eastAsia"/>
          <w:b w:val="0"/>
          <w:color w:val="auto"/>
          <w:sz w:val="44"/>
          <w:szCs w:val="44"/>
        </w:rPr>
        <w:t xml:space="preserve">设计 </w:t>
      </w:r>
    </w:p>
    <w:tbl>
      <w:tblPr>
        <w:tblStyle w:val="a3"/>
        <w:tblW w:w="0" w:type="auto"/>
        <w:tblLook w:val="01E0" w:firstRow="1" w:lastRow="1" w:firstColumn="1" w:lastColumn="1" w:noHBand="0" w:noVBand="0"/>
      </w:tblPr>
      <w:tblGrid>
        <w:gridCol w:w="1463"/>
        <w:gridCol w:w="3323"/>
        <w:gridCol w:w="1418"/>
        <w:gridCol w:w="2318"/>
      </w:tblGrid>
      <w:tr w:rsidR="00174C72" w:rsidTr="00174C72">
        <w:tc>
          <w:tcPr>
            <w:tcW w:w="8522" w:type="dxa"/>
            <w:gridSpan w:val="4"/>
            <w:shd w:val="clear" w:color="auto" w:fill="CCCCCC"/>
          </w:tcPr>
          <w:p w:rsidR="00174C72" w:rsidRPr="00CB325B" w:rsidRDefault="00174C72" w:rsidP="00666526">
            <w:pPr>
              <w:jc w:val="center"/>
              <w:rPr>
                <w:rFonts w:ascii="黑体" w:eastAsia="黑体" w:hAnsi="黑体"/>
                <w:sz w:val="28"/>
                <w:szCs w:val="28"/>
              </w:rPr>
            </w:pPr>
            <w:r w:rsidRPr="00CB325B">
              <w:rPr>
                <w:rFonts w:ascii="黑体" w:eastAsia="黑体" w:hAnsi="黑体" w:hint="eastAsia"/>
                <w:sz w:val="28"/>
                <w:szCs w:val="28"/>
              </w:rPr>
              <w:t>课</w:t>
            </w:r>
            <w:r>
              <w:rPr>
                <w:rFonts w:ascii="黑体" w:eastAsia="黑体" w:hAnsi="黑体" w:hint="eastAsia"/>
                <w:sz w:val="28"/>
                <w:szCs w:val="28"/>
              </w:rPr>
              <w:t xml:space="preserve"> </w:t>
            </w:r>
            <w:r w:rsidRPr="00CB325B">
              <w:rPr>
                <w:rFonts w:ascii="黑体" w:eastAsia="黑体" w:hAnsi="黑体" w:hint="eastAsia"/>
                <w:sz w:val="28"/>
                <w:szCs w:val="28"/>
              </w:rPr>
              <w:t>程</w:t>
            </w:r>
            <w:r>
              <w:rPr>
                <w:rFonts w:ascii="黑体" w:eastAsia="黑体" w:hAnsi="黑体" w:hint="eastAsia"/>
                <w:sz w:val="28"/>
                <w:szCs w:val="28"/>
              </w:rPr>
              <w:t xml:space="preserve"> </w:t>
            </w:r>
            <w:r w:rsidRPr="00CB325B">
              <w:rPr>
                <w:rFonts w:ascii="黑体" w:eastAsia="黑体" w:hAnsi="黑体" w:hint="eastAsia"/>
                <w:sz w:val="28"/>
                <w:szCs w:val="28"/>
              </w:rPr>
              <w:t>说</w:t>
            </w:r>
            <w:r>
              <w:rPr>
                <w:rFonts w:ascii="黑体" w:eastAsia="黑体" w:hAnsi="黑体" w:hint="eastAsia"/>
                <w:sz w:val="28"/>
                <w:szCs w:val="28"/>
              </w:rPr>
              <w:t xml:space="preserve"> </w:t>
            </w:r>
            <w:r w:rsidRPr="00CB325B">
              <w:rPr>
                <w:rFonts w:ascii="黑体" w:eastAsia="黑体" w:hAnsi="黑体" w:hint="eastAsia"/>
                <w:sz w:val="28"/>
                <w:szCs w:val="28"/>
              </w:rPr>
              <w:t>明</w:t>
            </w:r>
          </w:p>
        </w:tc>
      </w:tr>
      <w:tr w:rsidR="00174C72" w:rsidTr="00F60935">
        <w:trPr>
          <w:trHeight w:val="510"/>
        </w:trPr>
        <w:tc>
          <w:tcPr>
            <w:tcW w:w="1463" w:type="dxa"/>
            <w:vAlign w:val="center"/>
          </w:tcPr>
          <w:p w:rsidR="00174C72" w:rsidRPr="00E6674B" w:rsidRDefault="00174C72" w:rsidP="00174C72">
            <w:pPr>
              <w:rPr>
                <w:szCs w:val="21"/>
              </w:rPr>
            </w:pPr>
            <w:r>
              <w:rPr>
                <w:rFonts w:hint="eastAsia"/>
                <w:szCs w:val="21"/>
              </w:rPr>
              <w:t>授课内容</w:t>
            </w:r>
          </w:p>
        </w:tc>
        <w:tc>
          <w:tcPr>
            <w:tcW w:w="3323" w:type="dxa"/>
            <w:vAlign w:val="center"/>
          </w:tcPr>
          <w:p w:rsidR="00174C72" w:rsidRPr="00E6674B" w:rsidRDefault="00B85553" w:rsidP="00174C72">
            <w:pPr>
              <w:rPr>
                <w:szCs w:val="21"/>
              </w:rPr>
            </w:pPr>
            <w:r>
              <w:rPr>
                <w:rFonts w:hint="eastAsia"/>
                <w:szCs w:val="21"/>
              </w:rPr>
              <w:t>触发器</w:t>
            </w:r>
          </w:p>
        </w:tc>
        <w:tc>
          <w:tcPr>
            <w:tcW w:w="1418" w:type="dxa"/>
            <w:vAlign w:val="center"/>
          </w:tcPr>
          <w:p w:rsidR="00174C72" w:rsidRPr="00E6674B" w:rsidRDefault="00174C72" w:rsidP="00174C72">
            <w:pPr>
              <w:rPr>
                <w:szCs w:val="21"/>
              </w:rPr>
            </w:pPr>
            <w:r w:rsidRPr="00E6674B">
              <w:rPr>
                <w:rFonts w:hint="eastAsia"/>
                <w:szCs w:val="21"/>
              </w:rPr>
              <w:t>所属课程</w:t>
            </w:r>
          </w:p>
        </w:tc>
        <w:tc>
          <w:tcPr>
            <w:tcW w:w="2318" w:type="dxa"/>
            <w:vAlign w:val="center"/>
          </w:tcPr>
          <w:p w:rsidR="00174C72" w:rsidRPr="00E6674B" w:rsidRDefault="00174C72" w:rsidP="00174C72">
            <w:pPr>
              <w:rPr>
                <w:szCs w:val="21"/>
              </w:rPr>
            </w:pPr>
            <w:r>
              <w:rPr>
                <w:rFonts w:hint="eastAsia"/>
                <w:szCs w:val="21"/>
              </w:rPr>
              <w:t>数据库原理与应用</w:t>
            </w:r>
          </w:p>
        </w:tc>
      </w:tr>
      <w:tr w:rsidR="00174C72" w:rsidTr="00F60935">
        <w:trPr>
          <w:trHeight w:val="510"/>
        </w:trPr>
        <w:tc>
          <w:tcPr>
            <w:tcW w:w="1463" w:type="dxa"/>
            <w:vAlign w:val="center"/>
          </w:tcPr>
          <w:p w:rsidR="00174C72" w:rsidRPr="00E6674B" w:rsidRDefault="0022415B" w:rsidP="00174C72">
            <w:pPr>
              <w:rPr>
                <w:szCs w:val="21"/>
              </w:rPr>
            </w:pPr>
            <w:r>
              <w:rPr>
                <w:rFonts w:hint="eastAsia"/>
                <w:szCs w:val="21"/>
              </w:rPr>
              <w:t>所属学科</w:t>
            </w:r>
          </w:p>
        </w:tc>
        <w:tc>
          <w:tcPr>
            <w:tcW w:w="3323" w:type="dxa"/>
            <w:vAlign w:val="center"/>
          </w:tcPr>
          <w:p w:rsidR="00174C72" w:rsidRPr="00E6674B" w:rsidRDefault="0022415B" w:rsidP="00174C72">
            <w:pPr>
              <w:rPr>
                <w:szCs w:val="21"/>
              </w:rPr>
            </w:pPr>
            <w:r>
              <w:rPr>
                <w:rFonts w:hint="eastAsia"/>
                <w:szCs w:val="21"/>
              </w:rPr>
              <w:t>计算机应用技术</w:t>
            </w:r>
          </w:p>
        </w:tc>
        <w:tc>
          <w:tcPr>
            <w:tcW w:w="1418" w:type="dxa"/>
            <w:vAlign w:val="center"/>
          </w:tcPr>
          <w:p w:rsidR="00174C72" w:rsidRPr="00E6674B" w:rsidRDefault="0022415B" w:rsidP="00174C72">
            <w:pPr>
              <w:rPr>
                <w:szCs w:val="21"/>
              </w:rPr>
            </w:pPr>
            <w:r>
              <w:rPr>
                <w:rFonts w:hint="eastAsia"/>
                <w:szCs w:val="21"/>
              </w:rPr>
              <w:t>所属专业</w:t>
            </w:r>
          </w:p>
        </w:tc>
        <w:tc>
          <w:tcPr>
            <w:tcW w:w="2318" w:type="dxa"/>
            <w:vAlign w:val="center"/>
          </w:tcPr>
          <w:p w:rsidR="00174C72" w:rsidRPr="00E6674B" w:rsidRDefault="0022415B" w:rsidP="00174C72">
            <w:pPr>
              <w:rPr>
                <w:szCs w:val="21"/>
              </w:rPr>
            </w:pPr>
            <w:r>
              <w:rPr>
                <w:rFonts w:hint="eastAsia"/>
                <w:szCs w:val="21"/>
              </w:rPr>
              <w:t>信息管理与信息系统</w:t>
            </w:r>
          </w:p>
        </w:tc>
      </w:tr>
      <w:tr w:rsidR="00174C72" w:rsidTr="00F60935">
        <w:trPr>
          <w:trHeight w:val="510"/>
        </w:trPr>
        <w:tc>
          <w:tcPr>
            <w:tcW w:w="1463" w:type="dxa"/>
            <w:vAlign w:val="center"/>
          </w:tcPr>
          <w:p w:rsidR="00174C72" w:rsidRPr="00E6674B" w:rsidRDefault="0022415B" w:rsidP="00174C72">
            <w:pPr>
              <w:rPr>
                <w:szCs w:val="21"/>
              </w:rPr>
            </w:pPr>
            <w:r>
              <w:rPr>
                <w:rFonts w:hint="eastAsia"/>
                <w:szCs w:val="21"/>
              </w:rPr>
              <w:t>适用对象</w:t>
            </w:r>
          </w:p>
        </w:tc>
        <w:tc>
          <w:tcPr>
            <w:tcW w:w="3323" w:type="dxa"/>
            <w:vAlign w:val="center"/>
          </w:tcPr>
          <w:p w:rsidR="00174C72" w:rsidRPr="00E6674B" w:rsidRDefault="0022415B" w:rsidP="00174C72">
            <w:pPr>
              <w:rPr>
                <w:szCs w:val="21"/>
              </w:rPr>
            </w:pPr>
            <w:r>
              <w:rPr>
                <w:rFonts w:hint="eastAsia"/>
                <w:szCs w:val="21"/>
              </w:rPr>
              <w:t>信息工程学院各专业</w:t>
            </w:r>
            <w:r w:rsidR="00B85553">
              <w:rPr>
                <w:rFonts w:hint="eastAsia"/>
                <w:szCs w:val="21"/>
              </w:rPr>
              <w:t>一、二年级学生</w:t>
            </w:r>
          </w:p>
        </w:tc>
        <w:tc>
          <w:tcPr>
            <w:tcW w:w="1418" w:type="dxa"/>
            <w:vAlign w:val="center"/>
          </w:tcPr>
          <w:p w:rsidR="00174C72" w:rsidRPr="00E6674B" w:rsidRDefault="00174C72" w:rsidP="00174C72">
            <w:pPr>
              <w:rPr>
                <w:szCs w:val="21"/>
              </w:rPr>
            </w:pPr>
            <w:r w:rsidRPr="00E6674B">
              <w:rPr>
                <w:rFonts w:hint="eastAsia"/>
                <w:szCs w:val="21"/>
              </w:rPr>
              <w:t>授课时长</w:t>
            </w:r>
          </w:p>
        </w:tc>
        <w:tc>
          <w:tcPr>
            <w:tcW w:w="2318" w:type="dxa"/>
            <w:vAlign w:val="center"/>
          </w:tcPr>
          <w:p w:rsidR="00174C72" w:rsidRPr="00E6674B" w:rsidRDefault="00174C72" w:rsidP="00174C72">
            <w:pPr>
              <w:rPr>
                <w:szCs w:val="21"/>
              </w:rPr>
            </w:pPr>
            <w:r w:rsidRPr="00E6674B">
              <w:rPr>
                <w:rFonts w:hint="eastAsia"/>
                <w:szCs w:val="21"/>
              </w:rPr>
              <w:t>15</w:t>
            </w:r>
            <w:r w:rsidRPr="00E6674B">
              <w:rPr>
                <w:rFonts w:hint="eastAsia"/>
                <w:szCs w:val="21"/>
              </w:rPr>
              <w:t>分钟</w:t>
            </w:r>
          </w:p>
        </w:tc>
      </w:tr>
      <w:tr w:rsidR="00174C72" w:rsidTr="00F60935">
        <w:trPr>
          <w:trHeight w:val="510"/>
        </w:trPr>
        <w:tc>
          <w:tcPr>
            <w:tcW w:w="1463" w:type="dxa"/>
            <w:vAlign w:val="center"/>
          </w:tcPr>
          <w:p w:rsidR="00174C72" w:rsidRPr="00E6674B" w:rsidRDefault="00174C72" w:rsidP="00174C72">
            <w:pPr>
              <w:rPr>
                <w:szCs w:val="21"/>
              </w:rPr>
            </w:pPr>
            <w:r w:rsidRPr="00E6674B">
              <w:rPr>
                <w:rFonts w:hint="eastAsia"/>
                <w:szCs w:val="21"/>
              </w:rPr>
              <w:t>使用教材</w:t>
            </w:r>
          </w:p>
        </w:tc>
        <w:tc>
          <w:tcPr>
            <w:tcW w:w="7059" w:type="dxa"/>
            <w:gridSpan w:val="3"/>
            <w:vAlign w:val="center"/>
          </w:tcPr>
          <w:p w:rsidR="00174C72" w:rsidRPr="00E6674B" w:rsidRDefault="0022415B" w:rsidP="0022415B">
            <w:pPr>
              <w:rPr>
                <w:szCs w:val="21"/>
              </w:rPr>
            </w:pPr>
            <w:r>
              <w:rPr>
                <w:rFonts w:hint="eastAsia"/>
                <w:szCs w:val="21"/>
              </w:rPr>
              <w:t>王珊、</w:t>
            </w:r>
            <w:proofErr w:type="gramStart"/>
            <w:r>
              <w:rPr>
                <w:rFonts w:hint="eastAsia"/>
                <w:szCs w:val="21"/>
              </w:rPr>
              <w:t>萨</w:t>
            </w:r>
            <w:proofErr w:type="gramEnd"/>
            <w:r>
              <w:rPr>
                <w:rFonts w:hint="eastAsia"/>
                <w:szCs w:val="21"/>
              </w:rPr>
              <w:t>师煊</w:t>
            </w:r>
            <w:r w:rsidR="00174C72" w:rsidRPr="00E6674B">
              <w:rPr>
                <w:szCs w:val="21"/>
              </w:rPr>
              <w:t>主编</w:t>
            </w:r>
            <w:r w:rsidR="00174C72" w:rsidRPr="00E6674B">
              <w:rPr>
                <w:rFonts w:hint="eastAsia"/>
                <w:szCs w:val="21"/>
              </w:rPr>
              <w:t>，</w:t>
            </w:r>
            <w:r w:rsidR="00174C72" w:rsidRPr="00E6674B">
              <w:rPr>
                <w:szCs w:val="21"/>
              </w:rPr>
              <w:t>《</w:t>
            </w:r>
            <w:r>
              <w:rPr>
                <w:rFonts w:hint="eastAsia"/>
                <w:szCs w:val="21"/>
              </w:rPr>
              <w:t>数据库系统概论</w:t>
            </w:r>
            <w:r w:rsidR="00174C72" w:rsidRPr="00E6674B">
              <w:rPr>
                <w:szCs w:val="21"/>
              </w:rPr>
              <w:t>》（第</w:t>
            </w:r>
            <w:r>
              <w:rPr>
                <w:rFonts w:hint="eastAsia"/>
                <w:szCs w:val="21"/>
              </w:rPr>
              <w:t>5</w:t>
            </w:r>
            <w:r w:rsidR="00174C72" w:rsidRPr="00E6674B">
              <w:rPr>
                <w:szCs w:val="21"/>
              </w:rPr>
              <w:t>版），高等教育出版社，</w:t>
            </w:r>
            <w:r w:rsidR="00174C72" w:rsidRPr="00E6674B">
              <w:rPr>
                <w:rFonts w:hint="eastAsia"/>
                <w:szCs w:val="21"/>
              </w:rPr>
              <w:t>20</w:t>
            </w:r>
            <w:r>
              <w:rPr>
                <w:rFonts w:hint="eastAsia"/>
                <w:szCs w:val="21"/>
              </w:rPr>
              <w:t>14</w:t>
            </w:r>
          </w:p>
        </w:tc>
      </w:tr>
      <w:tr w:rsidR="00174C72" w:rsidRPr="00FA4C67" w:rsidTr="00174C72">
        <w:tc>
          <w:tcPr>
            <w:tcW w:w="8522" w:type="dxa"/>
            <w:gridSpan w:val="4"/>
            <w:shd w:val="clear" w:color="auto" w:fill="CCCCCC"/>
          </w:tcPr>
          <w:p w:rsidR="00174C72" w:rsidRPr="00FA4C67" w:rsidRDefault="00174C72" w:rsidP="00666526">
            <w:pPr>
              <w:jc w:val="center"/>
              <w:rPr>
                <w:rFonts w:ascii="黑体" w:eastAsia="黑体" w:hAnsi="黑体"/>
                <w:sz w:val="28"/>
                <w:szCs w:val="28"/>
              </w:rPr>
            </w:pPr>
            <w:r w:rsidRPr="00FA4C67">
              <w:rPr>
                <w:rFonts w:ascii="黑体" w:eastAsia="黑体" w:hAnsi="黑体" w:hint="eastAsia"/>
                <w:sz w:val="28"/>
                <w:szCs w:val="28"/>
              </w:rPr>
              <w:t>教 学 分 析</w:t>
            </w:r>
          </w:p>
        </w:tc>
      </w:tr>
      <w:tr w:rsidR="00174C72" w:rsidRPr="00390C6B" w:rsidTr="00F60935">
        <w:trPr>
          <w:trHeight w:val="1745"/>
        </w:trPr>
        <w:tc>
          <w:tcPr>
            <w:tcW w:w="1463" w:type="dxa"/>
            <w:vAlign w:val="center"/>
          </w:tcPr>
          <w:p w:rsidR="00174C72" w:rsidRPr="00EB162E" w:rsidRDefault="00174C72" w:rsidP="00CC22C3">
            <w:pPr>
              <w:jc w:val="center"/>
              <w:rPr>
                <w:sz w:val="24"/>
              </w:rPr>
            </w:pPr>
            <w:r w:rsidRPr="00B36847">
              <w:rPr>
                <w:rFonts w:ascii="黑体" w:eastAsia="黑体" w:hAnsi="黑体" w:hint="eastAsia"/>
                <w:sz w:val="24"/>
              </w:rPr>
              <w:t>教学背景</w:t>
            </w:r>
          </w:p>
        </w:tc>
        <w:tc>
          <w:tcPr>
            <w:tcW w:w="7059" w:type="dxa"/>
            <w:gridSpan w:val="3"/>
            <w:vAlign w:val="center"/>
          </w:tcPr>
          <w:p w:rsidR="006659EB" w:rsidRDefault="00CC7F53" w:rsidP="006659EB">
            <w:pPr>
              <w:ind w:firstLine="480"/>
              <w:rPr>
                <w:szCs w:val="21"/>
              </w:rPr>
            </w:pPr>
            <w:r w:rsidRPr="00620026">
              <w:rPr>
                <w:rFonts w:hint="eastAsia"/>
                <w:color w:val="000000" w:themeColor="text1"/>
                <w:szCs w:val="21"/>
              </w:rPr>
              <w:t>《数据库原理与应用》课程是信息工程学院四个专业学生的专业核心课程，</w:t>
            </w:r>
            <w:bookmarkStart w:id="0" w:name="_GoBack"/>
            <w:bookmarkEnd w:id="0"/>
            <w:r w:rsidRPr="00620026">
              <w:rPr>
                <w:rFonts w:hAnsi="宋体" w:hint="eastAsia"/>
                <w:color w:val="000000" w:themeColor="text1"/>
                <w:szCs w:val="21"/>
              </w:rPr>
              <w:t>通过本课程的学习，</w:t>
            </w:r>
            <w:r w:rsidRPr="00620026">
              <w:rPr>
                <w:rFonts w:hint="eastAsia"/>
                <w:color w:val="000000" w:themeColor="text1"/>
                <w:szCs w:val="21"/>
              </w:rPr>
              <w:t>使学生系统掌握数据库及数据库系统的基本概念、基本理论和操作技术，具有良好的数据库设计思想，能够为以后开发数据库应用系统奠定基础。</w:t>
            </w:r>
          </w:p>
          <w:p w:rsidR="0022415B" w:rsidRPr="004B093D" w:rsidRDefault="004B093D" w:rsidP="006E31DA">
            <w:pPr>
              <w:ind w:firstLine="480"/>
              <w:rPr>
                <w:szCs w:val="20"/>
              </w:rPr>
            </w:pPr>
            <w:r w:rsidRPr="004B093D">
              <w:rPr>
                <w:rFonts w:hint="eastAsia"/>
                <w:szCs w:val="20"/>
              </w:rPr>
              <w:t>授课对象</w:t>
            </w:r>
            <w:r>
              <w:rPr>
                <w:rFonts w:hint="eastAsia"/>
                <w:szCs w:val="20"/>
              </w:rPr>
              <w:t>在学习本单元知识之前，已经</w:t>
            </w:r>
            <w:r w:rsidR="00E56D2F">
              <w:rPr>
                <w:rFonts w:hint="eastAsia"/>
                <w:szCs w:val="20"/>
              </w:rPr>
              <w:t>学习数据库基础理论，</w:t>
            </w:r>
            <w:r w:rsidR="006E31DA">
              <w:rPr>
                <w:rFonts w:hint="eastAsia"/>
                <w:szCs w:val="20"/>
              </w:rPr>
              <w:t>具有</w:t>
            </w:r>
            <w:r>
              <w:rPr>
                <w:rFonts w:hint="eastAsia"/>
                <w:szCs w:val="20"/>
              </w:rPr>
              <w:t>了与本单元</w:t>
            </w:r>
            <w:r w:rsidR="006E31DA">
              <w:rPr>
                <w:rFonts w:hint="eastAsia"/>
                <w:szCs w:val="20"/>
              </w:rPr>
              <w:t>内容</w:t>
            </w:r>
            <w:r>
              <w:rPr>
                <w:rFonts w:hint="eastAsia"/>
                <w:szCs w:val="20"/>
              </w:rPr>
              <w:t>相关的</w:t>
            </w:r>
            <w:r>
              <w:rPr>
                <w:rFonts w:hint="eastAsia"/>
                <w:szCs w:val="20"/>
              </w:rPr>
              <w:t>PL/SQL</w:t>
            </w:r>
            <w:r>
              <w:rPr>
                <w:rFonts w:hint="eastAsia"/>
                <w:szCs w:val="20"/>
              </w:rPr>
              <w:t>编程的</w:t>
            </w:r>
            <w:r w:rsidR="006E31DA">
              <w:rPr>
                <w:rFonts w:hint="eastAsia"/>
                <w:szCs w:val="20"/>
              </w:rPr>
              <w:t>基础知识</w:t>
            </w:r>
            <w:r>
              <w:rPr>
                <w:rFonts w:hint="eastAsia"/>
                <w:szCs w:val="20"/>
              </w:rPr>
              <w:t>，</w:t>
            </w:r>
            <w:r w:rsidR="00E56D2F">
              <w:rPr>
                <w:rFonts w:hint="eastAsia"/>
                <w:szCs w:val="20"/>
              </w:rPr>
              <w:t>基本掌握</w:t>
            </w:r>
            <w:r>
              <w:rPr>
                <w:rFonts w:hint="eastAsia"/>
                <w:szCs w:val="20"/>
              </w:rPr>
              <w:t>SQL</w:t>
            </w:r>
            <w:r>
              <w:rPr>
                <w:rFonts w:hint="eastAsia"/>
                <w:szCs w:val="20"/>
              </w:rPr>
              <w:t>语句</w:t>
            </w:r>
            <w:r w:rsidR="00E56D2F">
              <w:rPr>
                <w:rFonts w:hint="eastAsia"/>
                <w:szCs w:val="20"/>
              </w:rPr>
              <w:t>应用</w:t>
            </w:r>
            <w:r w:rsidR="006E31DA">
              <w:rPr>
                <w:rFonts w:hint="eastAsia"/>
                <w:szCs w:val="20"/>
              </w:rPr>
              <w:t>等</w:t>
            </w:r>
            <w:r>
              <w:rPr>
                <w:rFonts w:hint="eastAsia"/>
                <w:szCs w:val="20"/>
              </w:rPr>
              <w:t>知识</w:t>
            </w:r>
            <w:r w:rsidR="006E31DA">
              <w:rPr>
                <w:rFonts w:hint="eastAsia"/>
                <w:szCs w:val="20"/>
              </w:rPr>
              <w:t>储备。</w:t>
            </w:r>
          </w:p>
        </w:tc>
      </w:tr>
      <w:tr w:rsidR="00174C72" w:rsidRPr="00390C6B" w:rsidTr="00D76746">
        <w:trPr>
          <w:trHeight w:val="1127"/>
        </w:trPr>
        <w:tc>
          <w:tcPr>
            <w:tcW w:w="1463" w:type="dxa"/>
            <w:vAlign w:val="center"/>
          </w:tcPr>
          <w:p w:rsidR="00174C72" w:rsidRPr="00B36847" w:rsidRDefault="00174C72" w:rsidP="00CC22C3">
            <w:pPr>
              <w:jc w:val="center"/>
              <w:rPr>
                <w:rFonts w:ascii="黑体" w:eastAsia="黑体" w:hAnsi="黑体"/>
                <w:sz w:val="24"/>
              </w:rPr>
            </w:pPr>
            <w:r w:rsidRPr="00B36847">
              <w:rPr>
                <w:rFonts w:ascii="黑体" w:eastAsia="黑体" w:hAnsi="黑体" w:hint="eastAsia"/>
                <w:sz w:val="24"/>
              </w:rPr>
              <w:t>教学目标</w:t>
            </w:r>
          </w:p>
        </w:tc>
        <w:tc>
          <w:tcPr>
            <w:tcW w:w="7059" w:type="dxa"/>
            <w:gridSpan w:val="3"/>
            <w:vAlign w:val="center"/>
          </w:tcPr>
          <w:p w:rsidR="00801D04" w:rsidRDefault="00E56D2F" w:rsidP="003E6518">
            <w:pPr>
              <w:ind w:firstLine="480"/>
              <w:rPr>
                <w:szCs w:val="21"/>
              </w:rPr>
            </w:pPr>
            <w:r>
              <w:rPr>
                <w:rFonts w:hint="eastAsia"/>
                <w:szCs w:val="21"/>
              </w:rPr>
              <w:t>理解</w:t>
            </w:r>
            <w:r w:rsidR="00B85553">
              <w:rPr>
                <w:rFonts w:hint="eastAsia"/>
                <w:szCs w:val="21"/>
              </w:rPr>
              <w:t>触发器的基本原理，</w:t>
            </w:r>
            <w:r>
              <w:rPr>
                <w:rFonts w:hint="eastAsia"/>
                <w:szCs w:val="21"/>
              </w:rPr>
              <w:t>触发器解决问题的思想，以及</w:t>
            </w:r>
            <w:r w:rsidR="003E6518">
              <w:rPr>
                <w:rFonts w:hint="eastAsia"/>
                <w:szCs w:val="21"/>
              </w:rPr>
              <w:t>通过触发器可以</w:t>
            </w:r>
            <w:r>
              <w:rPr>
                <w:rFonts w:hint="eastAsia"/>
                <w:szCs w:val="21"/>
              </w:rPr>
              <w:t>解决</w:t>
            </w:r>
            <w:r w:rsidR="003E6518">
              <w:rPr>
                <w:rFonts w:hint="eastAsia"/>
                <w:szCs w:val="21"/>
              </w:rPr>
              <w:t>哪些</w:t>
            </w:r>
            <w:r>
              <w:rPr>
                <w:rFonts w:hint="eastAsia"/>
                <w:szCs w:val="21"/>
              </w:rPr>
              <w:t>问题。</w:t>
            </w:r>
          </w:p>
          <w:p w:rsidR="003E6518" w:rsidRDefault="00801D04" w:rsidP="003E6518">
            <w:pPr>
              <w:ind w:firstLine="480"/>
              <w:rPr>
                <w:szCs w:val="21"/>
              </w:rPr>
            </w:pPr>
            <w:r>
              <w:rPr>
                <w:rFonts w:hint="eastAsia"/>
                <w:szCs w:val="21"/>
              </w:rPr>
              <w:t>掌握</w:t>
            </w:r>
            <w:r w:rsidR="00B85553">
              <w:rPr>
                <w:rFonts w:hint="eastAsia"/>
                <w:szCs w:val="21"/>
              </w:rPr>
              <w:t>用</w:t>
            </w:r>
            <w:r w:rsidR="00B85553">
              <w:rPr>
                <w:rFonts w:hint="eastAsia"/>
                <w:szCs w:val="21"/>
              </w:rPr>
              <w:t>PL/SQL</w:t>
            </w:r>
            <w:r w:rsidR="00930606">
              <w:rPr>
                <w:rFonts w:hint="eastAsia"/>
                <w:szCs w:val="21"/>
              </w:rPr>
              <w:t>编写触发器</w:t>
            </w:r>
            <w:r w:rsidR="00B85553">
              <w:rPr>
                <w:rFonts w:hint="eastAsia"/>
                <w:szCs w:val="21"/>
              </w:rPr>
              <w:t>代码</w:t>
            </w:r>
            <w:r w:rsidR="003E6518">
              <w:rPr>
                <w:rFonts w:hint="eastAsia"/>
                <w:szCs w:val="21"/>
              </w:rPr>
              <w:t>方法和注意事项。</w:t>
            </w:r>
          </w:p>
          <w:p w:rsidR="00B85553" w:rsidRPr="00CB325B" w:rsidRDefault="003E6518" w:rsidP="003E6518">
            <w:pPr>
              <w:ind w:firstLine="480"/>
              <w:rPr>
                <w:szCs w:val="21"/>
              </w:rPr>
            </w:pPr>
            <w:r>
              <w:rPr>
                <w:rFonts w:hint="eastAsia"/>
                <w:szCs w:val="21"/>
              </w:rPr>
              <w:t>掌握触发器的</w:t>
            </w:r>
            <w:r w:rsidR="008A3B4D">
              <w:rPr>
                <w:rFonts w:hint="eastAsia"/>
                <w:szCs w:val="21"/>
              </w:rPr>
              <w:t>实际</w:t>
            </w:r>
            <w:r>
              <w:rPr>
                <w:rFonts w:hint="eastAsia"/>
                <w:szCs w:val="21"/>
              </w:rPr>
              <w:t>应用</w:t>
            </w:r>
            <w:r w:rsidR="00B85553">
              <w:rPr>
                <w:rFonts w:hint="eastAsia"/>
                <w:szCs w:val="21"/>
              </w:rPr>
              <w:t>。</w:t>
            </w:r>
          </w:p>
        </w:tc>
      </w:tr>
      <w:tr w:rsidR="00174C72" w:rsidRPr="00390C6B" w:rsidTr="00F60935">
        <w:trPr>
          <w:trHeight w:val="2254"/>
        </w:trPr>
        <w:tc>
          <w:tcPr>
            <w:tcW w:w="1463" w:type="dxa"/>
            <w:vAlign w:val="center"/>
          </w:tcPr>
          <w:p w:rsidR="00174C72" w:rsidRPr="00B36847" w:rsidRDefault="00174C72" w:rsidP="00CC22C3">
            <w:pPr>
              <w:jc w:val="center"/>
              <w:rPr>
                <w:rFonts w:ascii="黑体" w:eastAsia="黑体" w:hAnsi="黑体"/>
                <w:sz w:val="24"/>
              </w:rPr>
            </w:pPr>
            <w:r w:rsidRPr="00B36847">
              <w:rPr>
                <w:rFonts w:ascii="黑体" w:eastAsia="黑体" w:hAnsi="黑体" w:hint="eastAsia"/>
                <w:sz w:val="24"/>
              </w:rPr>
              <w:t>教学内容</w:t>
            </w:r>
          </w:p>
        </w:tc>
        <w:tc>
          <w:tcPr>
            <w:tcW w:w="7059" w:type="dxa"/>
            <w:gridSpan w:val="3"/>
            <w:vAlign w:val="center"/>
          </w:tcPr>
          <w:p w:rsidR="00C35407" w:rsidRDefault="00C35407" w:rsidP="006E6C2A">
            <w:pPr>
              <w:ind w:firstLineChars="229" w:firstLine="458"/>
              <w:rPr>
                <w:szCs w:val="21"/>
              </w:rPr>
            </w:pPr>
            <w:r>
              <w:rPr>
                <w:rFonts w:hint="eastAsia"/>
                <w:szCs w:val="21"/>
              </w:rPr>
              <w:t>以库存量表、出库表、入库表为例，</w:t>
            </w:r>
            <w:r w:rsidR="006E6C2A">
              <w:rPr>
                <w:rFonts w:hint="eastAsia"/>
                <w:szCs w:val="21"/>
              </w:rPr>
              <w:t>围绕在出库表和入库表中分别登记出库、入库信息时如何自动更改商品库存数量的问题讲解触发器的相关内容，具体内容如下：</w:t>
            </w:r>
          </w:p>
          <w:p w:rsidR="006E6C2A" w:rsidRDefault="006E6C2A" w:rsidP="00B137A9">
            <w:pPr>
              <w:ind w:leftChars="171" w:left="359" w:firstLineChars="50" w:firstLine="100"/>
              <w:rPr>
                <w:bCs/>
                <w:iCs/>
                <w:szCs w:val="21"/>
              </w:rPr>
            </w:pPr>
            <w:r>
              <w:rPr>
                <w:rFonts w:hint="eastAsia"/>
                <w:szCs w:val="21"/>
              </w:rPr>
              <w:t>1</w:t>
            </w:r>
            <w:r>
              <w:rPr>
                <w:rFonts w:hint="eastAsia"/>
                <w:bCs/>
                <w:iCs/>
                <w:szCs w:val="21"/>
              </w:rPr>
              <w:t>．触发器的基本概念</w:t>
            </w:r>
            <w:r w:rsidR="00FC799D">
              <w:rPr>
                <w:rFonts w:hint="eastAsia"/>
                <w:bCs/>
                <w:iCs/>
                <w:szCs w:val="21"/>
              </w:rPr>
              <w:t>；</w:t>
            </w:r>
          </w:p>
          <w:p w:rsidR="006E6C2A" w:rsidRDefault="00FC799D" w:rsidP="00B137A9">
            <w:pPr>
              <w:ind w:leftChars="171" w:left="359" w:firstLineChars="50" w:firstLine="100"/>
              <w:rPr>
                <w:bCs/>
                <w:iCs/>
                <w:szCs w:val="21"/>
              </w:rPr>
            </w:pPr>
            <w:r>
              <w:rPr>
                <w:rFonts w:hint="eastAsia"/>
                <w:szCs w:val="21"/>
              </w:rPr>
              <w:t>2</w:t>
            </w:r>
            <w:r>
              <w:rPr>
                <w:rFonts w:hint="eastAsia"/>
                <w:bCs/>
                <w:iCs/>
                <w:szCs w:val="21"/>
              </w:rPr>
              <w:t>．触发器的原理；</w:t>
            </w:r>
          </w:p>
          <w:p w:rsidR="00FC799D" w:rsidRDefault="00FC799D" w:rsidP="00B137A9">
            <w:pPr>
              <w:ind w:leftChars="171" w:left="359" w:firstLineChars="50" w:firstLine="100"/>
              <w:rPr>
                <w:bCs/>
                <w:iCs/>
                <w:szCs w:val="21"/>
              </w:rPr>
            </w:pPr>
            <w:r>
              <w:rPr>
                <w:rFonts w:hint="eastAsia"/>
                <w:bCs/>
                <w:iCs/>
                <w:szCs w:val="21"/>
              </w:rPr>
              <w:t>3</w:t>
            </w:r>
            <w:r>
              <w:rPr>
                <w:rFonts w:hint="eastAsia"/>
                <w:bCs/>
                <w:iCs/>
                <w:szCs w:val="21"/>
              </w:rPr>
              <w:t>．</w:t>
            </w:r>
            <w:r w:rsidR="00294A51">
              <w:rPr>
                <w:rFonts w:hint="eastAsia"/>
                <w:bCs/>
                <w:iCs/>
                <w:szCs w:val="21"/>
              </w:rPr>
              <w:t>触发器的实现方法：</w:t>
            </w:r>
            <w:r>
              <w:rPr>
                <w:rFonts w:hint="eastAsia"/>
                <w:bCs/>
                <w:iCs/>
                <w:szCs w:val="21"/>
              </w:rPr>
              <w:t>触发器的定义语句；</w:t>
            </w:r>
          </w:p>
          <w:p w:rsidR="00FC799D" w:rsidRPr="00FC799D" w:rsidRDefault="00FC799D" w:rsidP="00B137A9">
            <w:pPr>
              <w:ind w:leftChars="171" w:left="359" w:firstLineChars="50" w:firstLine="100"/>
              <w:rPr>
                <w:szCs w:val="21"/>
              </w:rPr>
            </w:pPr>
            <w:r>
              <w:rPr>
                <w:rFonts w:hint="eastAsia"/>
                <w:bCs/>
                <w:iCs/>
                <w:szCs w:val="21"/>
              </w:rPr>
              <w:t>4</w:t>
            </w:r>
            <w:r>
              <w:rPr>
                <w:rFonts w:hint="eastAsia"/>
                <w:bCs/>
                <w:iCs/>
                <w:szCs w:val="21"/>
              </w:rPr>
              <w:t>．一个实例的编程实现。</w:t>
            </w:r>
          </w:p>
        </w:tc>
      </w:tr>
      <w:tr w:rsidR="00174C72" w:rsidRPr="00390C6B" w:rsidTr="00666526">
        <w:trPr>
          <w:trHeight w:val="2093"/>
        </w:trPr>
        <w:tc>
          <w:tcPr>
            <w:tcW w:w="1463" w:type="dxa"/>
            <w:vAlign w:val="center"/>
          </w:tcPr>
          <w:p w:rsidR="00174C72" w:rsidRDefault="00174C72" w:rsidP="00CC22C3">
            <w:pPr>
              <w:jc w:val="center"/>
              <w:rPr>
                <w:rFonts w:ascii="黑体" w:eastAsia="黑体" w:hAnsi="黑体"/>
                <w:sz w:val="24"/>
              </w:rPr>
            </w:pPr>
            <w:r w:rsidRPr="00B36847">
              <w:rPr>
                <w:rFonts w:ascii="黑体" w:eastAsia="黑体" w:hAnsi="黑体" w:hint="eastAsia"/>
                <w:sz w:val="24"/>
              </w:rPr>
              <w:t>教学重点</w:t>
            </w:r>
          </w:p>
          <w:p w:rsidR="00174C72" w:rsidRPr="00B36847" w:rsidRDefault="009850FD" w:rsidP="00CC22C3">
            <w:pPr>
              <w:jc w:val="center"/>
              <w:rPr>
                <w:rFonts w:ascii="黑体" w:eastAsia="黑体" w:hAnsi="黑体"/>
                <w:sz w:val="24"/>
              </w:rPr>
            </w:pPr>
            <w:r>
              <w:rPr>
                <w:rFonts w:ascii="黑体" w:eastAsia="黑体" w:hAnsi="黑体" w:hint="eastAsia"/>
                <w:sz w:val="24"/>
              </w:rPr>
              <w:t>与</w:t>
            </w:r>
            <w:r w:rsidR="00174C72" w:rsidRPr="00B36847">
              <w:rPr>
                <w:rFonts w:ascii="黑体" w:eastAsia="黑体" w:hAnsi="黑体" w:hint="eastAsia"/>
                <w:sz w:val="24"/>
              </w:rPr>
              <w:t>难点</w:t>
            </w:r>
            <w:r>
              <w:rPr>
                <w:rFonts w:ascii="黑体" w:eastAsia="黑体" w:hAnsi="黑体" w:hint="eastAsia"/>
                <w:sz w:val="24"/>
              </w:rPr>
              <w:t>分析</w:t>
            </w:r>
          </w:p>
        </w:tc>
        <w:tc>
          <w:tcPr>
            <w:tcW w:w="7059" w:type="dxa"/>
            <w:gridSpan w:val="3"/>
            <w:vAlign w:val="center"/>
          </w:tcPr>
          <w:p w:rsidR="00FC799D" w:rsidRDefault="00FC799D" w:rsidP="00B137A9">
            <w:pPr>
              <w:ind w:firstLineChars="200" w:firstLine="400"/>
              <w:rPr>
                <w:bCs/>
                <w:szCs w:val="21"/>
              </w:rPr>
            </w:pPr>
            <w:r>
              <w:rPr>
                <w:rFonts w:hint="eastAsia"/>
                <w:bCs/>
                <w:szCs w:val="21"/>
              </w:rPr>
              <w:t>1</w:t>
            </w:r>
            <w:r>
              <w:rPr>
                <w:rFonts w:hint="eastAsia"/>
                <w:szCs w:val="21"/>
              </w:rPr>
              <w:t>．</w:t>
            </w:r>
            <w:r w:rsidRPr="00CB325B">
              <w:rPr>
                <w:rFonts w:hint="eastAsia"/>
                <w:bCs/>
                <w:szCs w:val="21"/>
              </w:rPr>
              <w:t>教学重点</w:t>
            </w:r>
            <w:r>
              <w:rPr>
                <w:rFonts w:hint="eastAsia"/>
                <w:bCs/>
                <w:szCs w:val="21"/>
              </w:rPr>
              <w:t>：在什么时候使用触发器，使用触发器能做什么是</w:t>
            </w:r>
            <w:r w:rsidR="00D52650">
              <w:rPr>
                <w:rFonts w:hint="eastAsia"/>
                <w:bCs/>
                <w:szCs w:val="21"/>
              </w:rPr>
              <w:t>授课对象</w:t>
            </w:r>
            <w:r>
              <w:rPr>
                <w:rFonts w:hint="eastAsia"/>
                <w:bCs/>
                <w:szCs w:val="21"/>
              </w:rPr>
              <w:t>在学习触发器的时候比较疑惑的，所以本单元教学的</w:t>
            </w:r>
            <w:r w:rsidRPr="00F43C50">
              <w:rPr>
                <w:rFonts w:ascii="黑体" w:eastAsia="黑体" w:hAnsi="黑体" w:hint="eastAsia"/>
                <w:b/>
                <w:bCs/>
                <w:szCs w:val="21"/>
              </w:rPr>
              <w:t>重点</w:t>
            </w:r>
            <w:r>
              <w:rPr>
                <w:rFonts w:hint="eastAsia"/>
                <w:bCs/>
                <w:szCs w:val="21"/>
              </w:rPr>
              <w:t>应该放在触发器基本原理的理解上，理解了基本原理才能更合理的使用触发器。</w:t>
            </w:r>
          </w:p>
          <w:p w:rsidR="00FC799D" w:rsidRPr="00FC799D" w:rsidRDefault="00FC799D" w:rsidP="00D52650">
            <w:pPr>
              <w:ind w:firstLineChars="200" w:firstLine="400"/>
              <w:rPr>
                <w:szCs w:val="21"/>
              </w:rPr>
            </w:pPr>
            <w:r w:rsidRPr="00CB325B">
              <w:rPr>
                <w:rFonts w:hint="eastAsia"/>
                <w:szCs w:val="21"/>
              </w:rPr>
              <w:t>2</w:t>
            </w:r>
            <w:r>
              <w:rPr>
                <w:rFonts w:hint="eastAsia"/>
                <w:szCs w:val="21"/>
              </w:rPr>
              <w:t>．</w:t>
            </w:r>
            <w:r w:rsidRPr="00CB325B">
              <w:rPr>
                <w:rFonts w:hint="eastAsia"/>
                <w:szCs w:val="21"/>
              </w:rPr>
              <w:t>教学难点</w:t>
            </w:r>
            <w:r>
              <w:rPr>
                <w:rFonts w:hint="eastAsia"/>
                <w:szCs w:val="21"/>
              </w:rPr>
              <w:t>：本单元的教学重点也是教学难点，所以本单元的教学</w:t>
            </w:r>
            <w:r w:rsidRPr="00F43C50">
              <w:rPr>
                <w:rFonts w:ascii="黑体" w:eastAsia="黑体" w:hAnsi="黑体" w:hint="eastAsia"/>
                <w:b/>
                <w:szCs w:val="21"/>
              </w:rPr>
              <w:t>难点</w:t>
            </w:r>
            <w:r>
              <w:rPr>
                <w:rFonts w:hint="eastAsia"/>
                <w:szCs w:val="21"/>
              </w:rPr>
              <w:t>就是对触发器基本原理和思想的理解，使用合适的引</w:t>
            </w:r>
            <w:proofErr w:type="gramStart"/>
            <w:r>
              <w:rPr>
                <w:rFonts w:hint="eastAsia"/>
                <w:szCs w:val="21"/>
              </w:rPr>
              <w:t>例能够</w:t>
            </w:r>
            <w:proofErr w:type="gramEnd"/>
            <w:r>
              <w:rPr>
                <w:rFonts w:hint="eastAsia"/>
                <w:szCs w:val="21"/>
              </w:rPr>
              <w:t>让</w:t>
            </w:r>
            <w:r w:rsidR="00D52650">
              <w:rPr>
                <w:rFonts w:hint="eastAsia"/>
                <w:szCs w:val="21"/>
              </w:rPr>
              <w:t>授课对象</w:t>
            </w:r>
            <w:r>
              <w:rPr>
                <w:rFonts w:hint="eastAsia"/>
                <w:szCs w:val="21"/>
              </w:rPr>
              <w:t>尽快的</w:t>
            </w:r>
            <w:r w:rsidR="00F43C50">
              <w:rPr>
                <w:rFonts w:hint="eastAsia"/>
                <w:szCs w:val="21"/>
              </w:rPr>
              <w:t>形成对触发器认识和理解。</w:t>
            </w:r>
          </w:p>
        </w:tc>
      </w:tr>
      <w:tr w:rsidR="00174C72" w:rsidRPr="00390C6B" w:rsidTr="00CC7F53">
        <w:trPr>
          <w:trHeight w:val="1975"/>
        </w:trPr>
        <w:tc>
          <w:tcPr>
            <w:tcW w:w="1463" w:type="dxa"/>
            <w:vAlign w:val="center"/>
          </w:tcPr>
          <w:p w:rsidR="00F60935" w:rsidRDefault="00B137A9" w:rsidP="00CC22C3">
            <w:pPr>
              <w:jc w:val="center"/>
              <w:rPr>
                <w:rFonts w:ascii="黑体" w:eastAsia="黑体" w:hAnsi="黑体"/>
                <w:sz w:val="24"/>
              </w:rPr>
            </w:pPr>
            <w:r w:rsidRPr="00B137A9">
              <w:rPr>
                <w:rFonts w:ascii="黑体" w:eastAsia="黑体" w:hAnsi="黑体" w:hint="eastAsia"/>
                <w:sz w:val="24"/>
              </w:rPr>
              <w:t>教学方法</w:t>
            </w:r>
          </w:p>
          <w:p w:rsidR="00174C72" w:rsidRPr="00B36847" w:rsidRDefault="00B137A9" w:rsidP="00CC22C3">
            <w:pPr>
              <w:jc w:val="center"/>
              <w:rPr>
                <w:rFonts w:ascii="黑体" w:eastAsia="黑体" w:hAnsi="黑体"/>
                <w:sz w:val="24"/>
              </w:rPr>
            </w:pPr>
            <w:r w:rsidRPr="00B137A9">
              <w:rPr>
                <w:rFonts w:ascii="黑体" w:eastAsia="黑体" w:hAnsi="黑体" w:hint="eastAsia"/>
                <w:sz w:val="24"/>
              </w:rPr>
              <w:t>与手段</w:t>
            </w:r>
          </w:p>
        </w:tc>
        <w:tc>
          <w:tcPr>
            <w:tcW w:w="7059" w:type="dxa"/>
            <w:gridSpan w:val="3"/>
            <w:vAlign w:val="center"/>
          </w:tcPr>
          <w:p w:rsidR="00282438" w:rsidRPr="00B354D0" w:rsidRDefault="00B137A9" w:rsidP="00282438">
            <w:pPr>
              <w:ind w:firstLineChars="200" w:firstLine="400"/>
              <w:rPr>
                <w:bCs/>
                <w:szCs w:val="20"/>
              </w:rPr>
            </w:pPr>
            <w:r>
              <w:rPr>
                <w:rFonts w:hint="eastAsia"/>
                <w:bCs/>
                <w:szCs w:val="21"/>
              </w:rPr>
              <w:t>1</w:t>
            </w:r>
            <w:r w:rsidR="008A3B4D">
              <w:rPr>
                <w:rFonts w:hint="eastAsia"/>
                <w:bCs/>
                <w:szCs w:val="21"/>
              </w:rPr>
              <w:t>．教学方法</w:t>
            </w:r>
            <w:r w:rsidR="008A3B4D" w:rsidRPr="00B354D0">
              <w:rPr>
                <w:rFonts w:hint="eastAsia"/>
                <w:bCs/>
                <w:szCs w:val="20"/>
              </w:rPr>
              <w:t>：</w:t>
            </w:r>
            <w:r w:rsidR="00FA2DD3">
              <w:rPr>
                <w:rFonts w:hint="eastAsia"/>
                <w:bCs/>
                <w:szCs w:val="20"/>
              </w:rPr>
              <w:t>“</w:t>
            </w:r>
            <w:r w:rsidR="00BE344C">
              <w:rPr>
                <w:rFonts w:hint="eastAsia"/>
                <w:bCs/>
                <w:szCs w:val="20"/>
              </w:rPr>
              <w:t>案例教学法</w:t>
            </w:r>
            <w:r w:rsidR="00FA2DD3">
              <w:rPr>
                <w:rFonts w:hint="eastAsia"/>
                <w:bCs/>
                <w:szCs w:val="20"/>
              </w:rPr>
              <w:t>”</w:t>
            </w:r>
            <w:r w:rsidR="00BE344C">
              <w:rPr>
                <w:rFonts w:hint="eastAsia"/>
                <w:bCs/>
                <w:szCs w:val="20"/>
              </w:rPr>
              <w:t>、</w:t>
            </w:r>
            <w:r w:rsidR="00FA2DD3">
              <w:rPr>
                <w:rFonts w:hint="eastAsia"/>
                <w:bCs/>
                <w:szCs w:val="20"/>
              </w:rPr>
              <w:t>“</w:t>
            </w:r>
            <w:r w:rsidR="00BE344C">
              <w:rPr>
                <w:rFonts w:hint="eastAsia"/>
                <w:bCs/>
                <w:szCs w:val="20"/>
              </w:rPr>
              <w:t>启发式教学法</w:t>
            </w:r>
            <w:r w:rsidR="00FA2DD3">
              <w:rPr>
                <w:rFonts w:hint="eastAsia"/>
                <w:bCs/>
                <w:szCs w:val="20"/>
              </w:rPr>
              <w:t>”</w:t>
            </w:r>
            <w:r w:rsidR="00BE344C">
              <w:rPr>
                <w:rFonts w:hint="eastAsia"/>
                <w:bCs/>
                <w:szCs w:val="20"/>
              </w:rPr>
              <w:t>相结合。围绕一个案例，</w:t>
            </w:r>
            <w:r w:rsidR="00BE344C" w:rsidRPr="00BE344C">
              <w:rPr>
                <w:rFonts w:hint="eastAsia"/>
                <w:bCs/>
                <w:szCs w:val="20"/>
              </w:rPr>
              <w:t>在教学中积极启发和引导</w:t>
            </w:r>
            <w:r w:rsidR="00BE344C">
              <w:rPr>
                <w:rFonts w:hint="eastAsia"/>
                <w:bCs/>
                <w:szCs w:val="20"/>
              </w:rPr>
              <w:t>授课对象</w:t>
            </w:r>
            <w:r w:rsidR="00BE344C" w:rsidRPr="00BE344C">
              <w:rPr>
                <w:rFonts w:hint="eastAsia"/>
                <w:bCs/>
                <w:szCs w:val="20"/>
              </w:rPr>
              <w:t>，使</w:t>
            </w:r>
            <w:r w:rsidR="00BE344C">
              <w:rPr>
                <w:rFonts w:hint="eastAsia"/>
                <w:bCs/>
                <w:szCs w:val="20"/>
              </w:rPr>
              <w:t>授课对象</w:t>
            </w:r>
            <w:r w:rsidR="00BE344C" w:rsidRPr="00BE344C">
              <w:rPr>
                <w:rFonts w:hint="eastAsia"/>
                <w:bCs/>
                <w:szCs w:val="20"/>
              </w:rPr>
              <w:t>成为教学过程的主体。由老师提出问题，</w:t>
            </w:r>
            <w:r w:rsidR="00BE344C">
              <w:rPr>
                <w:rFonts w:hint="eastAsia"/>
                <w:bCs/>
                <w:szCs w:val="20"/>
              </w:rPr>
              <w:t>授课对象</w:t>
            </w:r>
            <w:r w:rsidR="00BE344C" w:rsidRPr="00BE344C">
              <w:rPr>
                <w:rFonts w:hint="eastAsia"/>
                <w:bCs/>
                <w:szCs w:val="20"/>
              </w:rPr>
              <w:t>自主讨论或查阅有关文献解决问题，提高</w:t>
            </w:r>
            <w:r w:rsidR="00BE344C">
              <w:rPr>
                <w:rFonts w:hint="eastAsia"/>
                <w:bCs/>
                <w:szCs w:val="20"/>
              </w:rPr>
              <w:t>授课对象学习的主动性，强化授课对象</w:t>
            </w:r>
            <w:r w:rsidR="00BE344C" w:rsidRPr="00BE344C">
              <w:rPr>
                <w:rFonts w:hint="eastAsia"/>
                <w:bCs/>
                <w:szCs w:val="20"/>
              </w:rPr>
              <w:t>收集资料和解决实际问题的能力，</w:t>
            </w:r>
            <w:r w:rsidR="00BE344C">
              <w:rPr>
                <w:rFonts w:hint="eastAsia"/>
                <w:bCs/>
                <w:szCs w:val="20"/>
              </w:rPr>
              <w:t>掌握课堂上理论知识在实际生活中</w:t>
            </w:r>
            <w:r w:rsidR="00BE344C" w:rsidRPr="00BE344C">
              <w:rPr>
                <w:rFonts w:hint="eastAsia"/>
                <w:bCs/>
                <w:szCs w:val="20"/>
              </w:rPr>
              <w:t>应用</w:t>
            </w:r>
            <w:r w:rsidR="00BE344C">
              <w:rPr>
                <w:rFonts w:hint="eastAsia"/>
                <w:bCs/>
                <w:szCs w:val="20"/>
              </w:rPr>
              <w:t>的技巧</w:t>
            </w:r>
            <w:r w:rsidR="00BE344C" w:rsidRPr="00BE344C">
              <w:rPr>
                <w:rFonts w:hint="eastAsia"/>
                <w:bCs/>
                <w:szCs w:val="20"/>
              </w:rPr>
              <w:t>。</w:t>
            </w:r>
          </w:p>
          <w:p w:rsidR="00F60935" w:rsidRPr="00F60935" w:rsidRDefault="00F60935" w:rsidP="00282438">
            <w:pPr>
              <w:ind w:firstLineChars="200" w:firstLine="400"/>
              <w:rPr>
                <w:bCs/>
                <w:szCs w:val="21"/>
              </w:rPr>
            </w:pPr>
            <w:r>
              <w:rPr>
                <w:rFonts w:hint="eastAsia"/>
                <w:bCs/>
                <w:szCs w:val="21"/>
              </w:rPr>
              <w:t>2</w:t>
            </w:r>
            <w:r w:rsidRPr="00282438">
              <w:rPr>
                <w:rFonts w:hint="eastAsia"/>
                <w:bCs/>
                <w:szCs w:val="21"/>
              </w:rPr>
              <w:t>．教学手段：配以</w:t>
            </w:r>
            <w:r w:rsidR="00FA2DD3">
              <w:rPr>
                <w:rFonts w:hint="eastAsia"/>
                <w:bCs/>
                <w:szCs w:val="21"/>
              </w:rPr>
              <w:t>PPT</w:t>
            </w:r>
            <w:r w:rsidRPr="00282438">
              <w:rPr>
                <w:rFonts w:hint="eastAsia"/>
                <w:bCs/>
                <w:szCs w:val="21"/>
              </w:rPr>
              <w:t>课件和动画演示。</w:t>
            </w:r>
          </w:p>
        </w:tc>
      </w:tr>
      <w:tr w:rsidR="00174C72" w:rsidRPr="00390C6B" w:rsidTr="00666526">
        <w:trPr>
          <w:trHeight w:val="661"/>
        </w:trPr>
        <w:tc>
          <w:tcPr>
            <w:tcW w:w="8522" w:type="dxa"/>
            <w:gridSpan w:val="4"/>
            <w:shd w:val="clear" w:color="auto" w:fill="CCCCCC"/>
            <w:vAlign w:val="center"/>
          </w:tcPr>
          <w:p w:rsidR="00174C72" w:rsidRPr="00C24E77" w:rsidRDefault="00174C72" w:rsidP="00666526">
            <w:pPr>
              <w:jc w:val="center"/>
              <w:rPr>
                <w:rFonts w:ascii="黑体" w:eastAsia="黑体" w:hAnsi="黑体"/>
                <w:sz w:val="28"/>
                <w:szCs w:val="28"/>
              </w:rPr>
            </w:pPr>
            <w:r w:rsidRPr="00C24E77">
              <w:rPr>
                <w:rFonts w:ascii="黑体" w:eastAsia="黑体" w:hAnsi="黑体" w:hint="eastAsia"/>
                <w:sz w:val="28"/>
                <w:szCs w:val="28"/>
              </w:rPr>
              <w:lastRenderedPageBreak/>
              <w:t>教学过程设计</w:t>
            </w:r>
          </w:p>
        </w:tc>
      </w:tr>
      <w:tr w:rsidR="00174C72" w:rsidRPr="00390C6B" w:rsidTr="00117902">
        <w:trPr>
          <w:trHeight w:val="10575"/>
        </w:trPr>
        <w:tc>
          <w:tcPr>
            <w:tcW w:w="8522" w:type="dxa"/>
            <w:gridSpan w:val="4"/>
            <w:vAlign w:val="center"/>
          </w:tcPr>
          <w:p w:rsidR="00B354D0" w:rsidRPr="001405E3" w:rsidRDefault="00B354D0" w:rsidP="00F41EA4">
            <w:pPr>
              <w:ind w:firstLineChars="200" w:firstLine="482"/>
              <w:rPr>
                <w:bCs/>
                <w:szCs w:val="21"/>
              </w:rPr>
            </w:pPr>
            <w:r w:rsidRPr="00F41EA4">
              <w:rPr>
                <w:rFonts w:hint="eastAsia"/>
                <w:b/>
                <w:bCs/>
                <w:sz w:val="24"/>
                <w:szCs w:val="20"/>
              </w:rPr>
              <w:t>教学过程设计思路</w:t>
            </w:r>
            <w:r w:rsidRPr="00F41EA4">
              <w:rPr>
                <w:rFonts w:hint="eastAsia"/>
                <w:bCs/>
                <w:sz w:val="24"/>
                <w:szCs w:val="20"/>
              </w:rPr>
              <w:t>：</w:t>
            </w:r>
            <w:r w:rsidRPr="00B354D0">
              <w:rPr>
                <w:rFonts w:hint="eastAsia"/>
                <w:bCs/>
                <w:szCs w:val="20"/>
              </w:rPr>
              <w:t>以“</w:t>
            </w:r>
            <w:r w:rsidRPr="00B354D0">
              <w:rPr>
                <w:rFonts w:hint="eastAsia"/>
                <w:szCs w:val="20"/>
              </w:rPr>
              <w:t>自动烟雾感应报警喷淋系统</w:t>
            </w:r>
            <w:r w:rsidRPr="00B354D0">
              <w:rPr>
                <w:rFonts w:hint="eastAsia"/>
                <w:bCs/>
                <w:szCs w:val="20"/>
              </w:rPr>
              <w:t>”日常应用</w:t>
            </w:r>
            <w:r w:rsidRPr="00117902">
              <w:rPr>
                <w:rFonts w:ascii="黑体" w:eastAsia="黑体" w:hAnsi="黑体" w:hint="eastAsia"/>
                <w:b/>
                <w:szCs w:val="20"/>
              </w:rPr>
              <w:t>为例</w:t>
            </w:r>
            <w:r w:rsidRPr="00B354D0">
              <w:rPr>
                <w:rFonts w:hint="eastAsia"/>
                <w:bCs/>
                <w:szCs w:val="20"/>
              </w:rPr>
              <w:t>，使学生认识</w:t>
            </w:r>
            <w:r>
              <w:rPr>
                <w:rFonts w:hint="eastAsia"/>
                <w:bCs/>
                <w:szCs w:val="20"/>
              </w:rPr>
              <w:t>触发器的基本原理和处理问题的设计思想，进而讲解</w:t>
            </w:r>
            <w:r w:rsidRPr="00B354D0">
              <w:rPr>
                <w:rFonts w:hint="eastAsia"/>
                <w:bCs/>
                <w:szCs w:val="20"/>
              </w:rPr>
              <w:t>触发器解决问题基本思想和基本原理。</w:t>
            </w:r>
            <w:r w:rsidRPr="00117902">
              <w:rPr>
                <w:rFonts w:ascii="黑体" w:eastAsia="黑体" w:hAnsi="黑体" w:hint="eastAsia"/>
                <w:b/>
                <w:szCs w:val="20"/>
              </w:rPr>
              <w:t>通过</w:t>
            </w:r>
            <w:r w:rsidRPr="00B354D0">
              <w:rPr>
                <w:rFonts w:hint="eastAsia"/>
                <w:bCs/>
                <w:szCs w:val="20"/>
              </w:rPr>
              <w:t>分析和</w:t>
            </w:r>
            <w:r w:rsidR="001405E3">
              <w:rPr>
                <w:rFonts w:hint="eastAsia"/>
                <w:bCs/>
                <w:szCs w:val="20"/>
              </w:rPr>
              <w:t>讨论</w:t>
            </w:r>
            <w:r w:rsidRPr="00B354D0">
              <w:rPr>
                <w:rFonts w:hint="eastAsia"/>
                <w:bCs/>
                <w:szCs w:val="20"/>
              </w:rPr>
              <w:t>数据库应用中常见</w:t>
            </w:r>
            <w:r w:rsidR="001405E3" w:rsidRPr="00B354D0">
              <w:rPr>
                <w:rFonts w:hint="eastAsia"/>
                <w:bCs/>
                <w:szCs w:val="20"/>
              </w:rPr>
              <w:t>的</w:t>
            </w:r>
            <w:r w:rsidRPr="00B354D0">
              <w:rPr>
                <w:rFonts w:hint="eastAsia"/>
                <w:bCs/>
                <w:szCs w:val="20"/>
              </w:rPr>
              <w:t>数据更新等</w:t>
            </w:r>
            <w:r w:rsidR="001405E3">
              <w:rPr>
                <w:rFonts w:hint="eastAsia"/>
                <w:bCs/>
                <w:szCs w:val="20"/>
              </w:rPr>
              <w:t>操作，</w:t>
            </w:r>
            <w:r w:rsidRPr="00B354D0">
              <w:rPr>
                <w:rFonts w:hint="eastAsia"/>
                <w:bCs/>
                <w:szCs w:val="20"/>
              </w:rPr>
              <w:t>使学生进一步</w:t>
            </w:r>
            <w:r w:rsidRPr="00117902">
              <w:rPr>
                <w:rFonts w:ascii="黑体" w:eastAsia="黑体" w:hAnsi="黑体" w:hint="eastAsia"/>
                <w:b/>
                <w:szCs w:val="20"/>
              </w:rPr>
              <w:t>认识</w:t>
            </w:r>
            <w:r w:rsidR="001405E3">
              <w:rPr>
                <w:rFonts w:hint="eastAsia"/>
                <w:bCs/>
                <w:szCs w:val="20"/>
              </w:rPr>
              <w:t>基于触发器解决问题的思路方法。再通过</w:t>
            </w:r>
            <w:r w:rsidR="001405E3">
              <w:rPr>
                <w:rFonts w:hint="eastAsia"/>
                <w:bCs/>
                <w:szCs w:val="21"/>
              </w:rPr>
              <w:t>“仓库管理”中出库处理</w:t>
            </w:r>
            <w:r w:rsidR="001405E3">
              <w:rPr>
                <w:rFonts w:hint="eastAsia"/>
                <w:szCs w:val="20"/>
              </w:rPr>
              <w:t>实例的编程实现</w:t>
            </w:r>
            <w:r w:rsidR="001405E3">
              <w:rPr>
                <w:rFonts w:hint="eastAsia"/>
                <w:bCs/>
                <w:szCs w:val="21"/>
              </w:rPr>
              <w:t>，使学生</w:t>
            </w:r>
            <w:r w:rsidR="001405E3" w:rsidRPr="00117902">
              <w:rPr>
                <w:rFonts w:ascii="黑体" w:eastAsia="黑体" w:hAnsi="黑体" w:hint="eastAsia"/>
                <w:b/>
                <w:szCs w:val="20"/>
              </w:rPr>
              <w:t>掌握</w:t>
            </w:r>
            <w:r w:rsidR="001405E3">
              <w:rPr>
                <w:rFonts w:hint="eastAsia"/>
                <w:bCs/>
                <w:szCs w:val="21"/>
              </w:rPr>
              <w:t>“触发器”应用场景和实现方法。</w:t>
            </w:r>
          </w:p>
          <w:p w:rsidR="00174C72" w:rsidRDefault="00060547" w:rsidP="00174C72">
            <w:pPr>
              <w:spacing w:beforeLines="20" w:before="62" w:afterLines="20" w:after="62"/>
              <w:ind w:firstLine="482"/>
              <w:rPr>
                <w:sz w:val="24"/>
              </w:rPr>
            </w:pPr>
            <w:r>
              <w:rPr>
                <w:rFonts w:hint="eastAsia"/>
                <w:sz w:val="24"/>
              </w:rPr>
              <w:t>1</w:t>
            </w:r>
            <w:r w:rsidR="001A35E9" w:rsidRPr="001A35E9">
              <w:rPr>
                <w:rFonts w:hint="eastAsia"/>
                <w:sz w:val="24"/>
              </w:rPr>
              <w:t>．</w:t>
            </w:r>
            <w:r w:rsidR="000077E3">
              <w:rPr>
                <w:rFonts w:hint="eastAsia"/>
                <w:b/>
                <w:sz w:val="24"/>
              </w:rPr>
              <w:t>案例讲解</w:t>
            </w:r>
            <w:r w:rsidR="00174C72" w:rsidRPr="00C24E77">
              <w:rPr>
                <w:rFonts w:hint="eastAsia"/>
                <w:sz w:val="24"/>
              </w:rPr>
              <w:t xml:space="preserve">  </w:t>
            </w:r>
            <w:r w:rsidR="00174C72">
              <w:rPr>
                <w:rFonts w:hint="eastAsia"/>
                <w:sz w:val="24"/>
              </w:rPr>
              <w:t>（</w:t>
            </w:r>
            <w:r w:rsidR="00174C72" w:rsidRPr="00C24E77">
              <w:rPr>
                <w:rFonts w:hint="eastAsia"/>
                <w:sz w:val="24"/>
              </w:rPr>
              <w:t>2</w:t>
            </w:r>
            <w:r w:rsidR="001E7060">
              <w:rPr>
                <w:rFonts w:hint="eastAsia"/>
                <w:sz w:val="24"/>
              </w:rPr>
              <w:t>分钟</w:t>
            </w:r>
            <w:r w:rsidR="00174C72">
              <w:rPr>
                <w:rFonts w:hint="eastAsia"/>
                <w:sz w:val="24"/>
              </w:rPr>
              <w:t>）</w:t>
            </w:r>
          </w:p>
          <w:p w:rsidR="00196D2F" w:rsidRPr="00060547" w:rsidRDefault="00775EA5" w:rsidP="00174C72">
            <w:pPr>
              <w:spacing w:beforeLines="20" w:before="62" w:afterLines="20" w:after="62"/>
              <w:ind w:firstLine="482"/>
              <w:rPr>
                <w:szCs w:val="20"/>
              </w:rPr>
            </w:pPr>
            <w:r w:rsidRPr="00060547">
              <w:rPr>
                <w:rFonts w:ascii="黑体" w:eastAsia="黑体" w:hAnsi="黑体" w:hint="eastAsia"/>
                <w:b/>
                <w:szCs w:val="20"/>
              </w:rPr>
              <w:t>给出</w:t>
            </w:r>
            <w:r w:rsidRPr="00060547">
              <w:rPr>
                <w:rFonts w:hint="eastAsia"/>
                <w:szCs w:val="20"/>
              </w:rPr>
              <w:t>仓库中的三个关系分别存放商品库存信息、入库信息和出库信息，根据现实情况分析后得知每在入库信息表和出库信息表中插入记录，库存信息表中的商品库存量都需要级联的发生变化，通过</w:t>
            </w:r>
            <w:r w:rsidRPr="00060547">
              <w:rPr>
                <w:rFonts w:ascii="黑体" w:eastAsia="黑体" w:hAnsi="黑体" w:hint="eastAsia"/>
                <w:b/>
                <w:szCs w:val="20"/>
              </w:rPr>
              <w:t>分析</w:t>
            </w:r>
            <w:r w:rsidRPr="00060547">
              <w:rPr>
                <w:rFonts w:hint="eastAsia"/>
                <w:szCs w:val="20"/>
              </w:rPr>
              <w:t>这种级联操作的特点，产生疑问：这样的级联操作在数据库中是如何实现的？能否自动实现？</w:t>
            </w:r>
            <w:r w:rsidRPr="00060547">
              <w:rPr>
                <w:rFonts w:ascii="黑体" w:eastAsia="黑体" w:hAnsi="黑体" w:hint="eastAsia"/>
                <w:b/>
                <w:szCs w:val="20"/>
              </w:rPr>
              <w:t>引出</w:t>
            </w:r>
            <w:r w:rsidRPr="00060547">
              <w:rPr>
                <w:rFonts w:hint="eastAsia"/>
                <w:szCs w:val="20"/>
              </w:rPr>
              <w:t>触发器。</w:t>
            </w:r>
          </w:p>
          <w:p w:rsidR="00174C72" w:rsidRDefault="00060547" w:rsidP="00174C72">
            <w:pPr>
              <w:spacing w:beforeLines="20" w:before="62" w:afterLines="20" w:after="62"/>
              <w:ind w:firstLine="482"/>
              <w:rPr>
                <w:sz w:val="24"/>
              </w:rPr>
            </w:pPr>
            <w:r>
              <w:rPr>
                <w:rFonts w:hint="eastAsia"/>
                <w:b/>
                <w:sz w:val="24"/>
              </w:rPr>
              <w:t>2</w:t>
            </w:r>
            <w:r w:rsidRPr="001A35E9">
              <w:rPr>
                <w:rFonts w:hint="eastAsia"/>
                <w:sz w:val="24"/>
              </w:rPr>
              <w:t>．</w:t>
            </w:r>
            <w:r w:rsidR="00174C72" w:rsidRPr="00C24E77">
              <w:rPr>
                <w:rFonts w:hint="eastAsia"/>
                <w:b/>
                <w:sz w:val="24"/>
              </w:rPr>
              <w:t>本次授课内容</w:t>
            </w:r>
            <w:r w:rsidR="00174C72">
              <w:rPr>
                <w:rFonts w:hint="eastAsia"/>
                <w:sz w:val="24"/>
              </w:rPr>
              <w:t>（</w:t>
            </w:r>
            <w:r w:rsidR="001E7060">
              <w:rPr>
                <w:rFonts w:hint="eastAsia"/>
                <w:sz w:val="24"/>
              </w:rPr>
              <w:t>1</w:t>
            </w:r>
            <w:r w:rsidR="00117902">
              <w:rPr>
                <w:rFonts w:hint="eastAsia"/>
                <w:sz w:val="24"/>
              </w:rPr>
              <w:t>1</w:t>
            </w:r>
            <w:r w:rsidR="001E7060">
              <w:rPr>
                <w:rFonts w:hint="eastAsia"/>
                <w:sz w:val="24"/>
              </w:rPr>
              <w:t>分钟</w:t>
            </w:r>
            <w:r w:rsidR="00174C72">
              <w:rPr>
                <w:rFonts w:hint="eastAsia"/>
                <w:sz w:val="24"/>
              </w:rPr>
              <w:t>）</w:t>
            </w:r>
          </w:p>
          <w:p w:rsidR="002B40BF" w:rsidRPr="00060547" w:rsidRDefault="002B40BF" w:rsidP="00174C72">
            <w:pPr>
              <w:spacing w:beforeLines="20" w:before="62" w:afterLines="20" w:after="62"/>
              <w:ind w:firstLine="482"/>
              <w:rPr>
                <w:szCs w:val="20"/>
              </w:rPr>
            </w:pPr>
            <w:r w:rsidRPr="00060547">
              <w:rPr>
                <w:rFonts w:hint="eastAsia"/>
                <w:szCs w:val="20"/>
              </w:rPr>
              <w:t>（</w:t>
            </w:r>
            <w:r w:rsidRPr="00060547">
              <w:rPr>
                <w:rFonts w:hint="eastAsia"/>
                <w:szCs w:val="20"/>
              </w:rPr>
              <w:t>1</w:t>
            </w:r>
            <w:r w:rsidRPr="00060547">
              <w:rPr>
                <w:rFonts w:hint="eastAsia"/>
                <w:szCs w:val="20"/>
              </w:rPr>
              <w:t>）</w:t>
            </w:r>
            <w:r w:rsidR="00D0452A">
              <w:rPr>
                <w:rFonts w:hint="eastAsia"/>
                <w:szCs w:val="20"/>
              </w:rPr>
              <w:t>触发器的基本概念</w:t>
            </w:r>
          </w:p>
          <w:p w:rsidR="00D0452A" w:rsidRPr="00060547" w:rsidRDefault="00D0452A" w:rsidP="00174C72">
            <w:pPr>
              <w:spacing w:beforeLines="20" w:before="62" w:afterLines="20" w:after="62"/>
              <w:ind w:firstLine="482"/>
              <w:rPr>
                <w:szCs w:val="20"/>
              </w:rPr>
            </w:pPr>
            <w:r>
              <w:rPr>
                <w:rFonts w:hint="eastAsia"/>
                <w:szCs w:val="20"/>
              </w:rPr>
              <w:t>通过对案例中库存信息表与出库信息表的分析，引导授课对象发现只要有一次出库的行为，库存表中对应商品的库存量就需要减去相应的出库量，出库和修改库存量这两个行为是</w:t>
            </w:r>
            <w:r w:rsidR="00A80958">
              <w:rPr>
                <w:rFonts w:hint="eastAsia"/>
                <w:szCs w:val="20"/>
              </w:rPr>
              <w:t>绑定在一起做的，如何做完出库后就让系统自动的去修改库存信息是需要解决的问题。在此基础上讲解触发器的概念授课对象</w:t>
            </w:r>
            <w:r w:rsidR="00D564B5">
              <w:rPr>
                <w:rFonts w:hint="eastAsia"/>
                <w:szCs w:val="20"/>
              </w:rPr>
              <w:t>会</w:t>
            </w:r>
            <w:r w:rsidR="00A80958">
              <w:rPr>
                <w:rFonts w:hint="eastAsia"/>
                <w:szCs w:val="20"/>
              </w:rPr>
              <w:t>更容易</w:t>
            </w:r>
            <w:r w:rsidR="00D564B5">
              <w:rPr>
                <w:rFonts w:hint="eastAsia"/>
                <w:szCs w:val="20"/>
              </w:rPr>
              <w:t>接受</w:t>
            </w:r>
            <w:r w:rsidR="00A80958">
              <w:rPr>
                <w:rFonts w:hint="eastAsia"/>
                <w:szCs w:val="20"/>
              </w:rPr>
              <w:t>。</w:t>
            </w:r>
          </w:p>
          <w:p w:rsidR="004E5DB1" w:rsidRPr="00060547" w:rsidRDefault="004E5DB1" w:rsidP="00174C72">
            <w:pPr>
              <w:spacing w:beforeLines="20" w:before="62" w:afterLines="20" w:after="62"/>
              <w:ind w:firstLine="482"/>
              <w:rPr>
                <w:szCs w:val="20"/>
              </w:rPr>
            </w:pPr>
            <w:r w:rsidRPr="00060547">
              <w:rPr>
                <w:rFonts w:hint="eastAsia"/>
                <w:szCs w:val="20"/>
              </w:rPr>
              <w:t>（</w:t>
            </w:r>
            <w:r w:rsidRPr="00060547">
              <w:rPr>
                <w:rFonts w:hint="eastAsia"/>
                <w:szCs w:val="20"/>
              </w:rPr>
              <w:t>2</w:t>
            </w:r>
            <w:r w:rsidRPr="00060547">
              <w:rPr>
                <w:rFonts w:hint="eastAsia"/>
                <w:szCs w:val="20"/>
              </w:rPr>
              <w:t>）</w:t>
            </w:r>
            <w:r w:rsidR="00D564B5">
              <w:rPr>
                <w:rFonts w:hint="eastAsia"/>
                <w:szCs w:val="20"/>
              </w:rPr>
              <w:t>触发器的基本原理</w:t>
            </w:r>
          </w:p>
          <w:p w:rsidR="004E5DB1" w:rsidRPr="00060547" w:rsidRDefault="00D564B5" w:rsidP="00174C72">
            <w:pPr>
              <w:spacing w:beforeLines="20" w:before="62" w:afterLines="20" w:after="62"/>
              <w:ind w:firstLine="482"/>
              <w:rPr>
                <w:szCs w:val="20"/>
              </w:rPr>
            </w:pPr>
            <w:r>
              <w:rPr>
                <w:rFonts w:hint="eastAsia"/>
                <w:szCs w:val="20"/>
              </w:rPr>
              <w:t>结合现实生活中自动烟雾感应报警喷淋系统的原理，讲解触发器的基本原理，</w:t>
            </w:r>
            <w:r w:rsidR="00EE08FE">
              <w:rPr>
                <w:rFonts w:hint="eastAsia"/>
                <w:szCs w:val="20"/>
              </w:rPr>
              <w:t>着重体现触发器的三个要素：事件、条件和动作</w:t>
            </w:r>
            <w:r w:rsidR="004E5DB1" w:rsidRPr="00060547">
              <w:rPr>
                <w:rFonts w:hint="eastAsia"/>
                <w:szCs w:val="20"/>
              </w:rPr>
              <w:t>。</w:t>
            </w:r>
          </w:p>
          <w:p w:rsidR="004E5DB1" w:rsidRPr="00060547" w:rsidRDefault="004E5DB1" w:rsidP="00174C72">
            <w:pPr>
              <w:spacing w:beforeLines="20" w:before="62" w:afterLines="20" w:after="62"/>
              <w:ind w:firstLine="482"/>
              <w:rPr>
                <w:szCs w:val="20"/>
              </w:rPr>
            </w:pPr>
            <w:r w:rsidRPr="00060547">
              <w:rPr>
                <w:rFonts w:hint="eastAsia"/>
                <w:szCs w:val="20"/>
              </w:rPr>
              <w:t>（</w:t>
            </w:r>
            <w:r w:rsidRPr="00060547">
              <w:rPr>
                <w:rFonts w:hint="eastAsia"/>
                <w:szCs w:val="20"/>
              </w:rPr>
              <w:t>3</w:t>
            </w:r>
            <w:r w:rsidRPr="00060547">
              <w:rPr>
                <w:rFonts w:hint="eastAsia"/>
                <w:szCs w:val="20"/>
              </w:rPr>
              <w:t>）</w:t>
            </w:r>
            <w:r w:rsidR="00EE08FE">
              <w:rPr>
                <w:rFonts w:hint="eastAsia"/>
                <w:szCs w:val="20"/>
              </w:rPr>
              <w:t>触发器的定义语句</w:t>
            </w:r>
          </w:p>
          <w:p w:rsidR="00EE08FE" w:rsidRDefault="00EE08FE" w:rsidP="00174C72">
            <w:pPr>
              <w:spacing w:beforeLines="20" w:before="62" w:afterLines="20" w:after="62"/>
              <w:ind w:firstLine="482"/>
              <w:rPr>
                <w:szCs w:val="20"/>
              </w:rPr>
            </w:pPr>
            <w:r>
              <w:rPr>
                <w:rFonts w:hint="eastAsia"/>
                <w:szCs w:val="20"/>
              </w:rPr>
              <w:t>主要讲解</w:t>
            </w:r>
            <w:r>
              <w:rPr>
                <w:rFonts w:hint="eastAsia"/>
                <w:szCs w:val="20"/>
              </w:rPr>
              <w:t>Create trigger</w:t>
            </w:r>
            <w:r>
              <w:rPr>
                <w:rFonts w:hint="eastAsia"/>
                <w:szCs w:val="20"/>
              </w:rPr>
              <w:t>语句中各个关键字的含义与用法，在这里给授课对象解释清楚</w:t>
            </w:r>
            <w:r>
              <w:rPr>
                <w:rFonts w:hint="eastAsia"/>
                <w:szCs w:val="20"/>
              </w:rPr>
              <w:t>:new</w:t>
            </w:r>
            <w:r>
              <w:rPr>
                <w:rFonts w:hint="eastAsia"/>
                <w:szCs w:val="20"/>
              </w:rPr>
              <w:t>和</w:t>
            </w:r>
            <w:r>
              <w:rPr>
                <w:rFonts w:hint="eastAsia"/>
                <w:szCs w:val="20"/>
              </w:rPr>
              <w:t>:old</w:t>
            </w:r>
            <w:r>
              <w:rPr>
                <w:rFonts w:hint="eastAsia"/>
                <w:szCs w:val="20"/>
              </w:rPr>
              <w:t>修饰符何时使用、如何使用。因为</w:t>
            </w:r>
            <w:r>
              <w:rPr>
                <w:rFonts w:hint="eastAsia"/>
                <w:szCs w:val="20"/>
              </w:rPr>
              <w:t>:new</w:t>
            </w:r>
            <w:r>
              <w:rPr>
                <w:rFonts w:hint="eastAsia"/>
                <w:szCs w:val="20"/>
              </w:rPr>
              <w:t>和</w:t>
            </w:r>
            <w:r>
              <w:rPr>
                <w:rFonts w:hint="eastAsia"/>
                <w:szCs w:val="20"/>
              </w:rPr>
              <w:t>:old</w:t>
            </w:r>
            <w:r>
              <w:rPr>
                <w:rFonts w:hint="eastAsia"/>
                <w:szCs w:val="20"/>
              </w:rPr>
              <w:t>是触发器中非常重要的两个修饰符。</w:t>
            </w:r>
          </w:p>
          <w:p w:rsidR="00B907FF" w:rsidRPr="00060547" w:rsidRDefault="00B907FF" w:rsidP="00174C72">
            <w:pPr>
              <w:spacing w:beforeLines="20" w:before="62" w:afterLines="20" w:after="62"/>
              <w:ind w:firstLine="482"/>
              <w:rPr>
                <w:szCs w:val="20"/>
              </w:rPr>
            </w:pPr>
            <w:r w:rsidRPr="00060547">
              <w:rPr>
                <w:rFonts w:hint="eastAsia"/>
                <w:szCs w:val="20"/>
              </w:rPr>
              <w:t>（</w:t>
            </w:r>
            <w:r w:rsidRPr="00060547">
              <w:rPr>
                <w:rFonts w:hint="eastAsia"/>
                <w:szCs w:val="20"/>
              </w:rPr>
              <w:t>4</w:t>
            </w:r>
            <w:r w:rsidRPr="00060547">
              <w:rPr>
                <w:rFonts w:hint="eastAsia"/>
                <w:szCs w:val="20"/>
              </w:rPr>
              <w:t>）</w:t>
            </w:r>
            <w:r w:rsidR="00EE08FE">
              <w:rPr>
                <w:rFonts w:hint="eastAsia"/>
                <w:szCs w:val="20"/>
              </w:rPr>
              <w:t>一个实例的编程实现</w:t>
            </w:r>
          </w:p>
          <w:p w:rsidR="00EE08FE" w:rsidRDefault="00EE08FE" w:rsidP="00174C72">
            <w:pPr>
              <w:spacing w:beforeLines="20" w:before="62" w:afterLines="20" w:after="62"/>
              <w:ind w:firstLine="482"/>
              <w:rPr>
                <w:szCs w:val="20"/>
              </w:rPr>
            </w:pPr>
            <w:r>
              <w:rPr>
                <w:rFonts w:hint="eastAsia"/>
                <w:szCs w:val="20"/>
              </w:rPr>
              <w:t>结合</w:t>
            </w:r>
            <w:r>
              <w:rPr>
                <w:rFonts w:hint="eastAsia"/>
                <w:szCs w:val="20"/>
              </w:rPr>
              <w:t>Create trigger</w:t>
            </w:r>
            <w:r>
              <w:rPr>
                <w:rFonts w:hint="eastAsia"/>
                <w:szCs w:val="20"/>
              </w:rPr>
              <w:t>语句的语法格式，对案例中提出的问题进行编写触发器代码实现</w:t>
            </w:r>
            <w:r w:rsidR="00BF74B1">
              <w:rPr>
                <w:rFonts w:hint="eastAsia"/>
                <w:szCs w:val="20"/>
              </w:rPr>
              <w:t>，在代码实现的过程中引导学生一步一步解决问题，提高分析问题和解决问题的能力。</w:t>
            </w:r>
          </w:p>
          <w:p w:rsidR="00BF74B1" w:rsidRPr="00BF74B1" w:rsidRDefault="00BF74B1" w:rsidP="00174C72">
            <w:pPr>
              <w:spacing w:beforeLines="20" w:before="62" w:afterLines="20" w:after="62"/>
              <w:ind w:firstLine="482"/>
              <w:rPr>
                <w:szCs w:val="20"/>
              </w:rPr>
            </w:pPr>
            <w:r>
              <w:rPr>
                <w:rFonts w:hint="eastAsia"/>
                <w:szCs w:val="20"/>
              </w:rPr>
              <w:t>围绕案例的分析和讲解，逐渐</w:t>
            </w:r>
            <w:r w:rsidRPr="00167E8D">
              <w:rPr>
                <w:rFonts w:ascii="黑体" w:eastAsia="黑体" w:hAnsi="黑体" w:hint="eastAsia"/>
                <w:b/>
                <w:szCs w:val="20"/>
              </w:rPr>
              <w:t>引导</w:t>
            </w:r>
            <w:r>
              <w:rPr>
                <w:rFonts w:hint="eastAsia"/>
                <w:szCs w:val="20"/>
              </w:rPr>
              <w:t>授课对象从现实中</w:t>
            </w:r>
            <w:r w:rsidRPr="00167E8D">
              <w:rPr>
                <w:rFonts w:ascii="黑体" w:eastAsia="黑体" w:hAnsi="黑体" w:hint="eastAsia"/>
                <w:b/>
                <w:szCs w:val="20"/>
              </w:rPr>
              <w:t>发现</w:t>
            </w:r>
            <w:r>
              <w:rPr>
                <w:rFonts w:hint="eastAsia"/>
                <w:szCs w:val="20"/>
              </w:rPr>
              <w:t>问题，通过学习新知识找到解决问题的方案，逐步完成对问题的</w:t>
            </w:r>
            <w:r w:rsidRPr="00167E8D">
              <w:rPr>
                <w:rFonts w:ascii="黑体" w:eastAsia="黑体" w:hAnsi="黑体" w:hint="eastAsia"/>
                <w:b/>
                <w:szCs w:val="20"/>
              </w:rPr>
              <w:t>求解</w:t>
            </w:r>
            <w:r>
              <w:rPr>
                <w:rFonts w:hint="eastAsia"/>
                <w:szCs w:val="20"/>
              </w:rPr>
              <w:t>。</w:t>
            </w:r>
          </w:p>
          <w:p w:rsidR="00174C72" w:rsidRPr="00C24E77" w:rsidRDefault="00F41EA4" w:rsidP="00174C72">
            <w:pPr>
              <w:spacing w:beforeLines="20" w:before="62" w:afterLines="20" w:after="62"/>
              <w:ind w:leftChars="50" w:left="105" w:rightChars="50" w:right="105" w:firstLineChars="200" w:firstLine="482"/>
              <w:rPr>
                <w:sz w:val="24"/>
              </w:rPr>
            </w:pPr>
            <w:r>
              <w:rPr>
                <w:rFonts w:hint="eastAsia"/>
                <w:b/>
                <w:bCs/>
                <w:sz w:val="24"/>
              </w:rPr>
              <w:t>3</w:t>
            </w:r>
            <w:r w:rsidRPr="001A35E9">
              <w:rPr>
                <w:rFonts w:hint="eastAsia"/>
                <w:sz w:val="24"/>
              </w:rPr>
              <w:t>．</w:t>
            </w:r>
            <w:r w:rsidR="00174C72" w:rsidRPr="00C24E77">
              <w:rPr>
                <w:rFonts w:hint="eastAsia"/>
                <w:b/>
                <w:bCs/>
                <w:sz w:val="24"/>
              </w:rPr>
              <w:t>内容小结和</w:t>
            </w:r>
            <w:r w:rsidR="00174C72" w:rsidRPr="00C24E77">
              <w:rPr>
                <w:rFonts w:hint="eastAsia"/>
                <w:b/>
                <w:sz w:val="24"/>
              </w:rPr>
              <w:t>问题思考</w:t>
            </w:r>
            <w:r w:rsidR="00174C72">
              <w:rPr>
                <w:rFonts w:hint="eastAsia"/>
                <w:bCs/>
                <w:sz w:val="24"/>
              </w:rPr>
              <w:t>（</w:t>
            </w:r>
            <w:r w:rsidR="00174C72" w:rsidRPr="00C24E77">
              <w:rPr>
                <w:rFonts w:hint="eastAsia"/>
                <w:bCs/>
                <w:sz w:val="24"/>
              </w:rPr>
              <w:t>2</w:t>
            </w:r>
            <w:r w:rsidR="001E7060">
              <w:rPr>
                <w:rFonts w:hint="eastAsia"/>
                <w:sz w:val="24"/>
              </w:rPr>
              <w:t>分钟</w:t>
            </w:r>
            <w:r w:rsidR="00174C72">
              <w:rPr>
                <w:rFonts w:hint="eastAsia"/>
                <w:bCs/>
                <w:sz w:val="24"/>
              </w:rPr>
              <w:t>）</w:t>
            </w:r>
          </w:p>
          <w:p w:rsidR="00174C72" w:rsidRPr="0036243A" w:rsidRDefault="00174C72" w:rsidP="00733840">
            <w:pPr>
              <w:ind w:firstLineChars="213" w:firstLine="426"/>
              <w:rPr>
                <w:szCs w:val="21"/>
              </w:rPr>
            </w:pPr>
            <w:r w:rsidRPr="0036243A">
              <w:rPr>
                <w:rFonts w:hint="eastAsia"/>
                <w:bCs/>
                <w:szCs w:val="21"/>
              </w:rPr>
              <w:t>小结</w:t>
            </w:r>
            <w:r>
              <w:rPr>
                <w:rFonts w:hint="eastAsia"/>
                <w:bCs/>
                <w:szCs w:val="21"/>
              </w:rPr>
              <w:t>：</w:t>
            </w:r>
            <w:r w:rsidR="00BF74B1">
              <w:rPr>
                <w:rFonts w:hint="eastAsia"/>
                <w:bCs/>
                <w:szCs w:val="21"/>
              </w:rPr>
              <w:t>触发器的原理、定义语句和编程方法。</w:t>
            </w:r>
          </w:p>
          <w:p w:rsidR="008923E1" w:rsidRPr="00733840" w:rsidRDefault="003F6B8B" w:rsidP="00BF74B1">
            <w:pPr>
              <w:ind w:firstLineChars="213" w:firstLine="426"/>
              <w:rPr>
                <w:bCs/>
                <w:szCs w:val="21"/>
              </w:rPr>
            </w:pPr>
            <w:r>
              <w:rPr>
                <w:rFonts w:hint="eastAsia"/>
                <w:bCs/>
                <w:szCs w:val="21"/>
              </w:rPr>
              <w:t>思考：</w:t>
            </w:r>
            <w:r w:rsidR="00BF74B1">
              <w:rPr>
                <w:rFonts w:hint="eastAsia"/>
                <w:bCs/>
                <w:szCs w:val="21"/>
              </w:rPr>
              <w:t>在库存信息表和入库信息表中如何编写触发器实现插入一条入库记录后系统自动更新库存量</w:t>
            </w:r>
            <w:r>
              <w:rPr>
                <w:rFonts w:hint="eastAsia"/>
                <w:bCs/>
                <w:szCs w:val="21"/>
              </w:rPr>
              <w:t>？</w:t>
            </w:r>
          </w:p>
        </w:tc>
      </w:tr>
      <w:tr w:rsidR="00174C72" w:rsidRPr="00390C6B" w:rsidTr="00174C72">
        <w:trPr>
          <w:trHeight w:val="360"/>
        </w:trPr>
        <w:tc>
          <w:tcPr>
            <w:tcW w:w="8522" w:type="dxa"/>
            <w:gridSpan w:val="4"/>
            <w:shd w:val="clear" w:color="auto" w:fill="CCCCCC"/>
            <w:vAlign w:val="center"/>
          </w:tcPr>
          <w:p w:rsidR="00174C72" w:rsidRPr="00084971" w:rsidRDefault="00174C72" w:rsidP="00666526">
            <w:pPr>
              <w:jc w:val="center"/>
              <w:rPr>
                <w:rFonts w:ascii="黑体" w:eastAsia="黑体" w:hAnsi="黑体"/>
                <w:sz w:val="28"/>
                <w:szCs w:val="28"/>
              </w:rPr>
            </w:pPr>
            <w:r w:rsidRPr="00084971">
              <w:rPr>
                <w:rFonts w:ascii="黑体" w:eastAsia="黑体" w:hAnsi="黑体" w:hint="eastAsia"/>
                <w:sz w:val="28"/>
                <w:szCs w:val="28"/>
              </w:rPr>
              <w:t>教学总结</w:t>
            </w:r>
            <w:r w:rsidR="00F41EA4">
              <w:rPr>
                <w:rFonts w:ascii="黑体" w:eastAsia="黑体" w:hAnsi="黑体" w:hint="eastAsia"/>
                <w:sz w:val="28"/>
                <w:szCs w:val="28"/>
              </w:rPr>
              <w:t>与反思</w:t>
            </w:r>
          </w:p>
        </w:tc>
      </w:tr>
      <w:tr w:rsidR="00174C72" w:rsidRPr="00390C6B" w:rsidTr="00117902">
        <w:trPr>
          <w:trHeight w:val="1225"/>
        </w:trPr>
        <w:tc>
          <w:tcPr>
            <w:tcW w:w="8522" w:type="dxa"/>
            <w:gridSpan w:val="4"/>
            <w:vAlign w:val="center"/>
          </w:tcPr>
          <w:p w:rsidR="00174C72" w:rsidRDefault="00167E8D" w:rsidP="00167E8D">
            <w:pPr>
              <w:ind w:firstLineChars="200" w:firstLine="400"/>
              <w:rPr>
                <w:szCs w:val="21"/>
              </w:rPr>
            </w:pPr>
            <w:r>
              <w:rPr>
                <w:rFonts w:hint="eastAsia"/>
                <w:szCs w:val="21"/>
              </w:rPr>
              <w:t>触发器是</w:t>
            </w:r>
            <w:r>
              <w:rPr>
                <w:rFonts w:hint="eastAsia"/>
                <w:szCs w:val="21"/>
              </w:rPr>
              <w:t>PL/SQL</w:t>
            </w:r>
            <w:r w:rsidR="00FA2DD3">
              <w:rPr>
                <w:rFonts w:hint="eastAsia"/>
                <w:szCs w:val="21"/>
              </w:rPr>
              <w:t>中比较重要的一个知识点，合理使用触发器能够保证数据库中复杂</w:t>
            </w:r>
            <w:r>
              <w:rPr>
                <w:rFonts w:hint="eastAsia"/>
                <w:szCs w:val="21"/>
              </w:rPr>
              <w:t>完整性规则的实现。所以在内容的讲授上除了让授课对象掌握触发器如何编写以外，还应该让授课对象明白何种情况下使用触发器，这样授课对象对触发器的理解才</w:t>
            </w:r>
            <w:r w:rsidR="00FA2DD3">
              <w:rPr>
                <w:rFonts w:hint="eastAsia"/>
                <w:szCs w:val="21"/>
              </w:rPr>
              <w:t>能</w:t>
            </w:r>
            <w:r>
              <w:rPr>
                <w:rFonts w:hint="eastAsia"/>
                <w:szCs w:val="21"/>
              </w:rPr>
              <w:t>达到一定的深度。</w:t>
            </w:r>
          </w:p>
          <w:p w:rsidR="00FA2DD3" w:rsidRPr="00167E8D" w:rsidRDefault="00FA2DD3" w:rsidP="00167E8D">
            <w:pPr>
              <w:ind w:firstLineChars="200" w:firstLine="400"/>
              <w:rPr>
                <w:szCs w:val="21"/>
              </w:rPr>
            </w:pPr>
            <w:r>
              <w:rPr>
                <w:rFonts w:hint="eastAsia"/>
                <w:szCs w:val="21"/>
              </w:rPr>
              <w:t>将案例教学法和启发式教学法相结合</w:t>
            </w:r>
            <w:r w:rsidR="00666526">
              <w:rPr>
                <w:rFonts w:hint="eastAsia"/>
                <w:szCs w:val="21"/>
              </w:rPr>
              <w:t>能够使授课对象从深层次理解触发器的原理，要熟练掌握触发器的具体应用还需要课后辅助大量的练习和实践。</w:t>
            </w:r>
          </w:p>
        </w:tc>
      </w:tr>
    </w:tbl>
    <w:p w:rsidR="004261E5" w:rsidRPr="00666526" w:rsidRDefault="004261E5"/>
    <w:sectPr w:rsidR="004261E5" w:rsidRPr="00666526" w:rsidSect="00167E8D">
      <w:pgSz w:w="11906" w:h="16838"/>
      <w:pgMar w:top="1440" w:right="1800" w:bottom="1701"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5C3" w:rsidRDefault="005425C3" w:rsidP="00D52650">
      <w:r>
        <w:separator/>
      </w:r>
    </w:p>
  </w:endnote>
  <w:endnote w:type="continuationSeparator" w:id="0">
    <w:p w:rsidR="005425C3" w:rsidRDefault="005425C3" w:rsidP="00D52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5C3" w:rsidRDefault="005425C3" w:rsidP="00D52650">
      <w:r>
        <w:separator/>
      </w:r>
    </w:p>
  </w:footnote>
  <w:footnote w:type="continuationSeparator" w:id="0">
    <w:p w:rsidR="005425C3" w:rsidRDefault="005425C3" w:rsidP="00D526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9.6pt;height:9.6pt" o:bullet="t">
        <v:imagedata r:id="rId1" o:title="clip_image001"/>
      </v:shape>
    </w:pict>
  </w:numPicBullet>
  <w:numPicBullet w:numPicBulletId="1">
    <w:pict>
      <v:shape id="_x0000_i1065" type="#_x0000_t75" style="width:9.6pt;height:9.6pt" o:bullet="t">
        <v:imagedata r:id="rId2" o:title="BD21298_"/>
      </v:shape>
    </w:pict>
  </w:numPicBullet>
  <w:abstractNum w:abstractNumId="0">
    <w:nsid w:val="15476A91"/>
    <w:multiLevelType w:val="hybridMultilevel"/>
    <w:tmpl w:val="19D2F268"/>
    <w:lvl w:ilvl="0" w:tplc="E5C44638">
      <w:start w:val="1"/>
      <w:numFmt w:val="bullet"/>
      <w:lvlText w:val=""/>
      <w:lvlPicBulletId w:val="1"/>
      <w:lvlJc w:val="left"/>
      <w:pPr>
        <w:tabs>
          <w:tab w:val="num" w:pos="420"/>
        </w:tabs>
        <w:ind w:left="0" w:firstLine="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413678DC"/>
    <w:multiLevelType w:val="hybridMultilevel"/>
    <w:tmpl w:val="83168B7A"/>
    <w:lvl w:ilvl="0" w:tplc="619E81C0">
      <w:start w:val="1"/>
      <w:numFmt w:val="bullet"/>
      <w:lvlText w:val=""/>
      <w:lvlPicBulletId w:val="0"/>
      <w:lvlJc w:val="left"/>
      <w:pPr>
        <w:tabs>
          <w:tab w:val="num" w:pos="720"/>
        </w:tabs>
        <w:ind w:left="720" w:hanging="360"/>
      </w:pPr>
      <w:rPr>
        <w:rFonts w:ascii="Symbol" w:hAnsi="Symbol" w:hint="default"/>
      </w:rPr>
    </w:lvl>
    <w:lvl w:ilvl="1" w:tplc="4EFC9526">
      <w:start w:val="1"/>
      <w:numFmt w:val="bullet"/>
      <w:lvlText w:val=""/>
      <w:lvlJc w:val="left"/>
      <w:pPr>
        <w:tabs>
          <w:tab w:val="num" w:pos="1080"/>
        </w:tabs>
        <w:ind w:left="1080" w:firstLine="0"/>
      </w:pPr>
      <w:rPr>
        <w:rFonts w:ascii="Wingdings" w:hAnsi="Wingdings" w:hint="default"/>
        <w:color w:val="auto"/>
      </w:rPr>
    </w:lvl>
    <w:lvl w:ilvl="2" w:tplc="CD8E77E4" w:tentative="1">
      <w:start w:val="1"/>
      <w:numFmt w:val="bullet"/>
      <w:lvlText w:val=""/>
      <w:lvlPicBulletId w:val="0"/>
      <w:lvlJc w:val="left"/>
      <w:pPr>
        <w:tabs>
          <w:tab w:val="num" w:pos="2160"/>
        </w:tabs>
        <w:ind w:left="2160" w:hanging="360"/>
      </w:pPr>
      <w:rPr>
        <w:rFonts w:ascii="Symbol" w:hAnsi="Symbol" w:hint="default"/>
      </w:rPr>
    </w:lvl>
    <w:lvl w:ilvl="3" w:tplc="F844E09E" w:tentative="1">
      <w:start w:val="1"/>
      <w:numFmt w:val="bullet"/>
      <w:lvlText w:val=""/>
      <w:lvlPicBulletId w:val="0"/>
      <w:lvlJc w:val="left"/>
      <w:pPr>
        <w:tabs>
          <w:tab w:val="num" w:pos="2880"/>
        </w:tabs>
        <w:ind w:left="2880" w:hanging="360"/>
      </w:pPr>
      <w:rPr>
        <w:rFonts w:ascii="Symbol" w:hAnsi="Symbol" w:hint="default"/>
      </w:rPr>
    </w:lvl>
    <w:lvl w:ilvl="4" w:tplc="C9A8BF1C" w:tentative="1">
      <w:start w:val="1"/>
      <w:numFmt w:val="bullet"/>
      <w:lvlText w:val=""/>
      <w:lvlPicBulletId w:val="0"/>
      <w:lvlJc w:val="left"/>
      <w:pPr>
        <w:tabs>
          <w:tab w:val="num" w:pos="3600"/>
        </w:tabs>
        <w:ind w:left="3600" w:hanging="360"/>
      </w:pPr>
      <w:rPr>
        <w:rFonts w:ascii="Symbol" w:hAnsi="Symbol" w:hint="default"/>
      </w:rPr>
    </w:lvl>
    <w:lvl w:ilvl="5" w:tplc="33FCBA4A" w:tentative="1">
      <w:start w:val="1"/>
      <w:numFmt w:val="bullet"/>
      <w:lvlText w:val=""/>
      <w:lvlPicBulletId w:val="0"/>
      <w:lvlJc w:val="left"/>
      <w:pPr>
        <w:tabs>
          <w:tab w:val="num" w:pos="4320"/>
        </w:tabs>
        <w:ind w:left="4320" w:hanging="360"/>
      </w:pPr>
      <w:rPr>
        <w:rFonts w:ascii="Symbol" w:hAnsi="Symbol" w:hint="default"/>
      </w:rPr>
    </w:lvl>
    <w:lvl w:ilvl="6" w:tplc="4C605BFE" w:tentative="1">
      <w:start w:val="1"/>
      <w:numFmt w:val="bullet"/>
      <w:lvlText w:val=""/>
      <w:lvlPicBulletId w:val="0"/>
      <w:lvlJc w:val="left"/>
      <w:pPr>
        <w:tabs>
          <w:tab w:val="num" w:pos="5040"/>
        </w:tabs>
        <w:ind w:left="5040" w:hanging="360"/>
      </w:pPr>
      <w:rPr>
        <w:rFonts w:ascii="Symbol" w:hAnsi="Symbol" w:hint="default"/>
      </w:rPr>
    </w:lvl>
    <w:lvl w:ilvl="7" w:tplc="8CE49C50" w:tentative="1">
      <w:start w:val="1"/>
      <w:numFmt w:val="bullet"/>
      <w:lvlText w:val=""/>
      <w:lvlPicBulletId w:val="0"/>
      <w:lvlJc w:val="left"/>
      <w:pPr>
        <w:tabs>
          <w:tab w:val="num" w:pos="5760"/>
        </w:tabs>
        <w:ind w:left="5760" w:hanging="360"/>
      </w:pPr>
      <w:rPr>
        <w:rFonts w:ascii="Symbol" w:hAnsi="Symbol" w:hint="default"/>
      </w:rPr>
    </w:lvl>
    <w:lvl w:ilvl="8" w:tplc="1284D720"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53FC209F"/>
    <w:multiLevelType w:val="hybridMultilevel"/>
    <w:tmpl w:val="3DECFC2C"/>
    <w:lvl w:ilvl="0" w:tplc="E5C44638">
      <w:start w:val="1"/>
      <w:numFmt w:val="bullet"/>
      <w:lvlText w:val=""/>
      <w:lvlPicBulletId w:val="1"/>
      <w:lvlJc w:val="left"/>
      <w:pPr>
        <w:tabs>
          <w:tab w:val="num" w:pos="420"/>
        </w:tabs>
        <w:ind w:left="0" w:firstLine="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78A23A95"/>
    <w:multiLevelType w:val="hybridMultilevel"/>
    <w:tmpl w:val="42A65DFA"/>
    <w:lvl w:ilvl="0" w:tplc="E5C44638">
      <w:start w:val="1"/>
      <w:numFmt w:val="bullet"/>
      <w:lvlText w:val=""/>
      <w:lvlPicBulletId w:val="1"/>
      <w:lvlJc w:val="left"/>
      <w:pPr>
        <w:tabs>
          <w:tab w:val="num" w:pos="420"/>
        </w:tabs>
        <w:ind w:left="0" w:firstLine="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C72"/>
    <w:rsid w:val="000077E3"/>
    <w:rsid w:val="00025EFD"/>
    <w:rsid w:val="00060547"/>
    <w:rsid w:val="00117902"/>
    <w:rsid w:val="001405E3"/>
    <w:rsid w:val="00167E8D"/>
    <w:rsid w:val="00174C72"/>
    <w:rsid w:val="00196D2F"/>
    <w:rsid w:val="001971CA"/>
    <w:rsid w:val="001A35E9"/>
    <w:rsid w:val="001E7060"/>
    <w:rsid w:val="0022415B"/>
    <w:rsid w:val="002414D0"/>
    <w:rsid w:val="00282438"/>
    <w:rsid w:val="00294A51"/>
    <w:rsid w:val="002B40BF"/>
    <w:rsid w:val="003A1140"/>
    <w:rsid w:val="003E6518"/>
    <w:rsid w:val="003F6B8B"/>
    <w:rsid w:val="004261E5"/>
    <w:rsid w:val="00443DAE"/>
    <w:rsid w:val="004B093D"/>
    <w:rsid w:val="004C4AEE"/>
    <w:rsid w:val="004E5DB1"/>
    <w:rsid w:val="00522106"/>
    <w:rsid w:val="005425C3"/>
    <w:rsid w:val="006659EB"/>
    <w:rsid w:val="00666526"/>
    <w:rsid w:val="006E31DA"/>
    <w:rsid w:val="006E6C2A"/>
    <w:rsid w:val="006F40CE"/>
    <w:rsid w:val="00733840"/>
    <w:rsid w:val="007526F1"/>
    <w:rsid w:val="00775EA5"/>
    <w:rsid w:val="00801D04"/>
    <w:rsid w:val="00837ED5"/>
    <w:rsid w:val="00877EAC"/>
    <w:rsid w:val="008923E1"/>
    <w:rsid w:val="008A3B4D"/>
    <w:rsid w:val="00930606"/>
    <w:rsid w:val="00930650"/>
    <w:rsid w:val="009850FD"/>
    <w:rsid w:val="00A80958"/>
    <w:rsid w:val="00B137A9"/>
    <w:rsid w:val="00B24706"/>
    <w:rsid w:val="00B354D0"/>
    <w:rsid w:val="00B85553"/>
    <w:rsid w:val="00B907FF"/>
    <w:rsid w:val="00BE344C"/>
    <w:rsid w:val="00BF74B1"/>
    <w:rsid w:val="00C35407"/>
    <w:rsid w:val="00CC7F53"/>
    <w:rsid w:val="00CD10D5"/>
    <w:rsid w:val="00D0452A"/>
    <w:rsid w:val="00D52650"/>
    <w:rsid w:val="00D564B5"/>
    <w:rsid w:val="00D5786C"/>
    <w:rsid w:val="00D76746"/>
    <w:rsid w:val="00E338B4"/>
    <w:rsid w:val="00E56D2F"/>
    <w:rsid w:val="00E57392"/>
    <w:rsid w:val="00E6261A"/>
    <w:rsid w:val="00EE08FE"/>
    <w:rsid w:val="00F41EA4"/>
    <w:rsid w:val="00F43C50"/>
    <w:rsid w:val="00F60935"/>
    <w:rsid w:val="00FA2DD3"/>
    <w:rsid w:val="00FC7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C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rsid w:val="00174C72"/>
    <w:pPr>
      <w:widowControl/>
      <w:spacing w:before="100" w:beforeAutospacing="1" w:after="100" w:afterAutospacing="1"/>
      <w:jc w:val="left"/>
    </w:pPr>
    <w:rPr>
      <w:rFonts w:ascii="Arial Unicode MS" w:eastAsia="Arial Unicode MS" w:hAnsi="Arial Unicode MS" w:cs="Arial Unicode MS"/>
      <w:b/>
      <w:bCs/>
      <w:color w:val="9966FF"/>
      <w:kern w:val="0"/>
      <w:sz w:val="32"/>
      <w:szCs w:val="32"/>
    </w:rPr>
  </w:style>
  <w:style w:type="table" w:styleId="a3">
    <w:name w:val="Table Grid"/>
    <w:basedOn w:val="a1"/>
    <w:rsid w:val="00174C7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76746"/>
    <w:pPr>
      <w:ind w:firstLineChars="200" w:firstLine="420"/>
    </w:pPr>
  </w:style>
  <w:style w:type="paragraph" w:styleId="a5">
    <w:name w:val="header"/>
    <w:basedOn w:val="a"/>
    <w:link w:val="Char"/>
    <w:uiPriority w:val="99"/>
    <w:unhideWhenUsed/>
    <w:rsid w:val="00D526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52650"/>
    <w:rPr>
      <w:rFonts w:ascii="Times New Roman" w:eastAsia="宋体" w:hAnsi="Times New Roman" w:cs="Times New Roman"/>
      <w:sz w:val="18"/>
      <w:szCs w:val="18"/>
    </w:rPr>
  </w:style>
  <w:style w:type="paragraph" w:styleId="a6">
    <w:name w:val="footer"/>
    <w:basedOn w:val="a"/>
    <w:link w:val="Char0"/>
    <w:uiPriority w:val="99"/>
    <w:unhideWhenUsed/>
    <w:rsid w:val="00D52650"/>
    <w:pPr>
      <w:tabs>
        <w:tab w:val="center" w:pos="4153"/>
        <w:tab w:val="right" w:pos="8306"/>
      </w:tabs>
      <w:snapToGrid w:val="0"/>
      <w:jc w:val="left"/>
    </w:pPr>
    <w:rPr>
      <w:sz w:val="18"/>
      <w:szCs w:val="18"/>
    </w:rPr>
  </w:style>
  <w:style w:type="character" w:customStyle="1" w:styleId="Char0">
    <w:name w:val="页脚 Char"/>
    <w:basedOn w:val="a0"/>
    <w:link w:val="a6"/>
    <w:uiPriority w:val="99"/>
    <w:rsid w:val="00D5265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C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rsid w:val="00174C72"/>
    <w:pPr>
      <w:widowControl/>
      <w:spacing w:before="100" w:beforeAutospacing="1" w:after="100" w:afterAutospacing="1"/>
      <w:jc w:val="left"/>
    </w:pPr>
    <w:rPr>
      <w:rFonts w:ascii="Arial Unicode MS" w:eastAsia="Arial Unicode MS" w:hAnsi="Arial Unicode MS" w:cs="Arial Unicode MS"/>
      <w:b/>
      <w:bCs/>
      <w:color w:val="9966FF"/>
      <w:kern w:val="0"/>
      <w:sz w:val="32"/>
      <w:szCs w:val="32"/>
    </w:rPr>
  </w:style>
  <w:style w:type="table" w:styleId="a3">
    <w:name w:val="Table Grid"/>
    <w:basedOn w:val="a1"/>
    <w:rsid w:val="00174C7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76746"/>
    <w:pPr>
      <w:ind w:firstLineChars="200" w:firstLine="420"/>
    </w:pPr>
  </w:style>
  <w:style w:type="paragraph" w:styleId="a5">
    <w:name w:val="header"/>
    <w:basedOn w:val="a"/>
    <w:link w:val="Char"/>
    <w:uiPriority w:val="99"/>
    <w:unhideWhenUsed/>
    <w:rsid w:val="00D526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52650"/>
    <w:rPr>
      <w:rFonts w:ascii="Times New Roman" w:eastAsia="宋体" w:hAnsi="Times New Roman" w:cs="Times New Roman"/>
      <w:sz w:val="18"/>
      <w:szCs w:val="18"/>
    </w:rPr>
  </w:style>
  <w:style w:type="paragraph" w:styleId="a6">
    <w:name w:val="footer"/>
    <w:basedOn w:val="a"/>
    <w:link w:val="Char0"/>
    <w:uiPriority w:val="99"/>
    <w:unhideWhenUsed/>
    <w:rsid w:val="00D52650"/>
    <w:pPr>
      <w:tabs>
        <w:tab w:val="center" w:pos="4153"/>
        <w:tab w:val="right" w:pos="8306"/>
      </w:tabs>
      <w:snapToGrid w:val="0"/>
      <w:jc w:val="left"/>
    </w:pPr>
    <w:rPr>
      <w:sz w:val="18"/>
      <w:szCs w:val="18"/>
    </w:rPr>
  </w:style>
  <w:style w:type="character" w:customStyle="1" w:styleId="Char0">
    <w:name w:val="页脚 Char"/>
    <w:basedOn w:val="a0"/>
    <w:link w:val="a6"/>
    <w:uiPriority w:val="99"/>
    <w:rsid w:val="00D5265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532</TotalTime>
  <Pages>3</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蔚继承</cp:lastModifiedBy>
  <cp:revision>37</cp:revision>
  <dcterms:created xsi:type="dcterms:W3CDTF">2015-12-07T14:21:00Z</dcterms:created>
  <dcterms:modified xsi:type="dcterms:W3CDTF">2015-12-10T05:41:00Z</dcterms:modified>
</cp:coreProperties>
</file>