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643327" w:rsidP="00DE675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2015年青年教师讲课比赛</w:t>
      </w:r>
    </w:p>
    <w:p w:rsidR="00DE6751" w:rsidRPr="00661798" w:rsidRDefault="00DE6751" w:rsidP="00DE6751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661798"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4048F3" w:rsidRDefault="004048F3" w:rsidP="004048F3">
      <w:pPr>
        <w:spacing w:line="360" w:lineRule="auto"/>
        <w:rPr>
          <w:rFonts w:ascii="宋体" w:hAnsi="宋体"/>
          <w:sz w:val="28"/>
          <w:szCs w:val="28"/>
        </w:rPr>
      </w:pPr>
    </w:p>
    <w:p w:rsidR="00DE6751" w:rsidRPr="0083224E" w:rsidRDefault="001F0572" w:rsidP="00AC557C">
      <w:pPr>
        <w:spacing w:line="360" w:lineRule="auto"/>
        <w:ind w:firstLineChars="600" w:firstLine="1800"/>
        <w:rPr>
          <w:sz w:val="30"/>
          <w:szCs w:val="30"/>
        </w:rPr>
      </w:pPr>
      <w:r w:rsidRPr="001F0572">
        <w:rPr>
          <w:rFonts w:ascii="黑体" w:eastAsia="黑体" w:hAnsi="黑体" w:hint="eastAsia"/>
          <w:sz w:val="30"/>
          <w:szCs w:val="30"/>
        </w:rPr>
        <w:t>授课题目</w:t>
      </w:r>
      <w:r w:rsidR="004048F3" w:rsidRPr="0083224E">
        <w:rPr>
          <w:rFonts w:hint="eastAsia"/>
          <w:sz w:val="30"/>
          <w:szCs w:val="30"/>
        </w:rPr>
        <w:t>：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 xml:space="preserve">伯努利方程应用①    </w:t>
      </w:r>
      <w:r w:rsidR="00AC557C" w:rsidRPr="00BC71D2">
        <w:rPr>
          <w:rFonts w:hint="eastAsia"/>
          <w:sz w:val="30"/>
          <w:szCs w:val="30"/>
          <w:u w:val="single"/>
        </w:rPr>
        <w:t xml:space="preserve">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</w:p>
    <w:p w:rsidR="00DE6751" w:rsidRPr="0083224E" w:rsidRDefault="000D3B3C" w:rsidP="0083224E">
      <w:pPr>
        <w:spacing w:line="360" w:lineRule="auto"/>
        <w:ind w:firstLineChars="600" w:firstLine="18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所属课程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 </w:t>
      </w:r>
      <w:r w:rsidR="00DE6751" w:rsidRPr="0083224E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大学物理学</w:t>
      </w:r>
      <w:r w:rsidR="004048F3" w:rsidRPr="0083224E">
        <w:rPr>
          <w:rFonts w:hint="eastAsia"/>
          <w:sz w:val="30"/>
          <w:szCs w:val="30"/>
          <w:u w:val="single"/>
        </w:rPr>
        <w:t xml:space="preserve">           </w:t>
      </w:r>
    </w:p>
    <w:p w:rsidR="00DE6751" w:rsidRPr="0083224E" w:rsidRDefault="004048F3" w:rsidP="0083224E">
      <w:pPr>
        <w:spacing w:line="360" w:lineRule="auto"/>
        <w:ind w:firstLineChars="600" w:firstLine="1800"/>
        <w:rPr>
          <w:sz w:val="30"/>
          <w:szCs w:val="30"/>
          <w:u w:val="single"/>
        </w:rPr>
      </w:pPr>
      <w:r w:rsidRPr="0083224E">
        <w:rPr>
          <w:rFonts w:ascii="黑体" w:eastAsia="黑体" w:hAnsi="黑体" w:hint="eastAsia"/>
          <w:sz w:val="30"/>
          <w:szCs w:val="30"/>
        </w:rPr>
        <w:t>授课教师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DE6751" w:rsidRPr="0083224E">
        <w:rPr>
          <w:rFonts w:hint="eastAsia"/>
          <w:sz w:val="30"/>
          <w:szCs w:val="30"/>
          <w:u w:val="single"/>
        </w:rPr>
        <w:t xml:space="preserve">      </w:t>
      </w:r>
      <w:r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>陈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莹莹</w:t>
      </w:r>
      <w:r w:rsidRPr="0083224E">
        <w:rPr>
          <w:rFonts w:hint="eastAsia"/>
          <w:sz w:val="30"/>
          <w:szCs w:val="30"/>
          <w:u w:val="single"/>
        </w:rPr>
        <w:t xml:space="preserve">             </w:t>
      </w:r>
    </w:p>
    <w:p w:rsidR="00DE6751" w:rsidRPr="0083224E" w:rsidRDefault="00DE6751" w:rsidP="0083224E">
      <w:pPr>
        <w:spacing w:line="360" w:lineRule="auto"/>
        <w:ind w:firstLineChars="600" w:firstLine="1800"/>
        <w:rPr>
          <w:sz w:val="30"/>
          <w:szCs w:val="30"/>
        </w:rPr>
      </w:pPr>
      <w:r w:rsidRPr="0083224E">
        <w:rPr>
          <w:rFonts w:ascii="黑体" w:eastAsia="黑体" w:hAnsi="黑体" w:hint="eastAsia"/>
          <w:sz w:val="30"/>
          <w:szCs w:val="30"/>
        </w:rPr>
        <w:t>日</w:t>
      </w:r>
      <w:r w:rsidR="004048F3" w:rsidRPr="0083224E">
        <w:rPr>
          <w:rFonts w:ascii="黑体" w:eastAsia="黑体" w:hAnsi="黑体" w:hint="eastAsia"/>
          <w:sz w:val="30"/>
          <w:szCs w:val="30"/>
        </w:rPr>
        <w:t xml:space="preserve">    </w:t>
      </w:r>
      <w:r w:rsidRPr="0083224E">
        <w:rPr>
          <w:rFonts w:ascii="黑体" w:eastAsia="黑体" w:hAnsi="黑体" w:hint="eastAsia"/>
          <w:sz w:val="30"/>
          <w:szCs w:val="30"/>
        </w:rPr>
        <w:t>期</w:t>
      </w:r>
      <w:r w:rsidRPr="0083224E">
        <w:rPr>
          <w:rFonts w:hint="eastAsia"/>
          <w:sz w:val="30"/>
          <w:szCs w:val="30"/>
        </w:rPr>
        <w:t>：</w:t>
      </w:r>
      <w:r w:rsidRPr="0083224E">
        <w:rPr>
          <w:rFonts w:hint="eastAsia"/>
          <w:sz w:val="30"/>
          <w:szCs w:val="30"/>
          <w:u w:val="single"/>
        </w:rPr>
        <w:t xml:space="preserve">  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4048F3"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eastAsia="仿宋_GB2312"/>
          <w:sz w:val="30"/>
          <w:szCs w:val="30"/>
          <w:u w:val="single"/>
        </w:rPr>
        <w:t>2015</w:t>
      </w:r>
      <w:r w:rsidRPr="008F608A">
        <w:rPr>
          <w:rFonts w:eastAsia="仿宋_GB2312"/>
          <w:sz w:val="30"/>
          <w:szCs w:val="30"/>
          <w:u w:val="single"/>
        </w:rPr>
        <w:t>年</w:t>
      </w:r>
      <w:r w:rsidR="004048F3"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2</w:t>
      </w:r>
      <w:r w:rsidRPr="008F608A">
        <w:rPr>
          <w:rFonts w:eastAsia="仿宋_GB2312"/>
          <w:sz w:val="30"/>
          <w:szCs w:val="30"/>
          <w:u w:val="single"/>
        </w:rPr>
        <w:t>月</w:t>
      </w:r>
      <w:r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0</w:t>
      </w:r>
      <w:r w:rsidRPr="008F608A">
        <w:rPr>
          <w:rFonts w:eastAsia="仿宋_GB2312"/>
          <w:sz w:val="30"/>
          <w:szCs w:val="30"/>
          <w:u w:val="single"/>
        </w:rPr>
        <w:t>日</w:t>
      </w:r>
      <w:r w:rsidRPr="008F608A">
        <w:rPr>
          <w:rFonts w:eastAsia="仿宋_GB2312"/>
          <w:sz w:val="30"/>
          <w:szCs w:val="30"/>
          <w:u w:val="single"/>
        </w:rPr>
        <w:t xml:space="preserve">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</w:t>
      </w: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906E5B" w:rsidRPr="005E24B1" w:rsidRDefault="009F1A53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  <w:r w:rsidRPr="005E24B1">
        <w:rPr>
          <w:rFonts w:ascii="黑体" w:eastAsia="黑体" w:hAnsi="黑体" w:cs="Times New Roman"/>
          <w:color w:val="auto"/>
          <w:sz w:val="44"/>
          <w:szCs w:val="44"/>
        </w:rPr>
        <w:lastRenderedPageBreak/>
        <w:t>教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Pr="005E24B1">
        <w:rPr>
          <w:rFonts w:ascii="黑体" w:eastAsia="黑体" w:hAnsi="黑体" w:cs="Times New Roman"/>
          <w:color w:val="auto"/>
          <w:sz w:val="44"/>
          <w:szCs w:val="44"/>
        </w:rPr>
        <w:t>学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设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计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方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案</w:t>
      </w:r>
      <w:r w:rsidR="00C74A50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768"/>
        <w:gridCol w:w="1559"/>
        <w:gridCol w:w="1865"/>
      </w:tblGrid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B325B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4940A8" w:rsidRPr="000C08EA" w:rsidTr="004E2D73">
        <w:trPr>
          <w:trHeight w:val="426"/>
        </w:trPr>
        <w:tc>
          <w:tcPr>
            <w:tcW w:w="1549" w:type="dxa"/>
          </w:tcPr>
          <w:p w:rsidR="00494D96" w:rsidRPr="000C08EA" w:rsidRDefault="00C150D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授课题目</w:t>
            </w:r>
          </w:p>
        </w:tc>
        <w:tc>
          <w:tcPr>
            <w:tcW w:w="4768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伯努利方程应用</w:t>
            </w:r>
            <w:r w:rsidRPr="008F608A">
              <w:rPr>
                <w:rFonts w:ascii="仿宋_GB2312" w:eastAsia="仿宋_GB2312" w:hint="eastAsia"/>
                <w:sz w:val="24"/>
              </w:rPr>
              <w:t>①</w:t>
            </w:r>
          </w:p>
        </w:tc>
        <w:tc>
          <w:tcPr>
            <w:tcW w:w="1559" w:type="dxa"/>
          </w:tcPr>
          <w:p w:rsidR="004940A8" w:rsidRPr="000C08EA" w:rsidRDefault="005E24B1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所属</w:t>
            </w:r>
            <w:r w:rsidR="00D308C7" w:rsidRPr="000C08EA">
              <w:rPr>
                <w:rFonts w:ascii="黑体" w:eastAsia="黑体" w:hAnsi="黑体"/>
                <w:sz w:val="24"/>
              </w:rPr>
              <w:t>课程</w:t>
            </w:r>
          </w:p>
        </w:tc>
        <w:tc>
          <w:tcPr>
            <w:tcW w:w="1865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大学物理学</w:t>
            </w:r>
          </w:p>
        </w:tc>
      </w:tr>
      <w:tr w:rsidR="00D308C7" w:rsidRPr="000C08EA" w:rsidTr="004E2D73">
        <w:trPr>
          <w:trHeight w:val="392"/>
        </w:trPr>
        <w:tc>
          <w:tcPr>
            <w:tcW w:w="1549" w:type="dxa"/>
          </w:tcPr>
          <w:p w:rsidR="00D308C7" w:rsidRPr="000C08EA" w:rsidRDefault="00D308C7" w:rsidP="006114D5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相关知识点</w:t>
            </w:r>
          </w:p>
        </w:tc>
        <w:tc>
          <w:tcPr>
            <w:tcW w:w="4768" w:type="dxa"/>
          </w:tcPr>
          <w:p w:rsidR="00D308C7" w:rsidRPr="000C08EA" w:rsidRDefault="00F41E34" w:rsidP="006114D5">
            <w:pPr>
              <w:jc w:val="center"/>
              <w:rPr>
                <w:rFonts w:eastAsia="仿宋_GB2312"/>
                <w:sz w:val="24"/>
              </w:rPr>
            </w:pPr>
            <w:r w:rsidRPr="00F41E34">
              <w:rPr>
                <w:rFonts w:ascii="仿宋_GB2312" w:eastAsia="仿宋_GB2312" w:hint="eastAsia"/>
                <w:sz w:val="24"/>
              </w:rPr>
              <w:t>“</w:t>
            </w:r>
            <w:r w:rsidRPr="00F41E34">
              <w:rPr>
                <w:rFonts w:eastAsia="仿宋_GB2312"/>
                <w:sz w:val="24"/>
              </w:rPr>
              <w:t>小孔流速</w:t>
            </w:r>
            <w:r w:rsidRPr="00F41E34">
              <w:rPr>
                <w:rFonts w:ascii="仿宋_GB2312" w:eastAsia="仿宋_GB2312" w:hint="eastAsia"/>
                <w:sz w:val="24"/>
              </w:rPr>
              <w:t>”</w:t>
            </w:r>
            <w:r w:rsidRPr="00F41E34">
              <w:rPr>
                <w:rFonts w:eastAsia="仿宋_GB2312"/>
                <w:sz w:val="24"/>
              </w:rPr>
              <w:t>和</w:t>
            </w:r>
            <w:r w:rsidRPr="00F41E34">
              <w:rPr>
                <w:rFonts w:ascii="仿宋_GB2312" w:eastAsia="仿宋_GB2312" w:hint="eastAsia"/>
                <w:sz w:val="24"/>
              </w:rPr>
              <w:t>“</w:t>
            </w:r>
            <w:r w:rsidRPr="00F41E34">
              <w:rPr>
                <w:rFonts w:eastAsia="仿宋_GB2312"/>
                <w:sz w:val="24"/>
              </w:rPr>
              <w:t>水平流动</w:t>
            </w:r>
            <w:r w:rsidRPr="00F41E34">
              <w:rPr>
                <w:rFonts w:ascii="仿宋_GB2312" w:eastAsia="仿宋_GB2312" w:hint="eastAsia"/>
                <w:sz w:val="24"/>
              </w:rPr>
              <w:t>”</w:t>
            </w:r>
            <w:r w:rsidR="00D308C7" w:rsidRPr="000C08EA">
              <w:rPr>
                <w:rFonts w:eastAsia="仿宋_GB2312"/>
                <w:sz w:val="24"/>
              </w:rPr>
              <w:t>模型及应用</w:t>
            </w:r>
          </w:p>
        </w:tc>
        <w:tc>
          <w:tcPr>
            <w:tcW w:w="1559" w:type="dxa"/>
          </w:tcPr>
          <w:p w:rsidR="00D308C7" w:rsidRPr="000C08EA" w:rsidRDefault="00D308C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授课时长</w:t>
            </w:r>
          </w:p>
        </w:tc>
        <w:tc>
          <w:tcPr>
            <w:tcW w:w="1865" w:type="dxa"/>
          </w:tcPr>
          <w:p w:rsidR="00D308C7" w:rsidRPr="000C08EA" w:rsidRDefault="00D308C7" w:rsidP="00E67B66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15</w:t>
            </w:r>
            <w:r w:rsidRPr="000C08EA">
              <w:rPr>
                <w:rFonts w:eastAsia="仿宋_GB2312"/>
                <w:sz w:val="24"/>
              </w:rPr>
              <w:t>分钟</w:t>
            </w:r>
          </w:p>
        </w:tc>
      </w:tr>
      <w:tr w:rsidR="00622E92" w:rsidRPr="000C08EA" w:rsidTr="00E67B66">
        <w:tc>
          <w:tcPr>
            <w:tcW w:w="1549" w:type="dxa"/>
          </w:tcPr>
          <w:p w:rsidR="00622E92" w:rsidRPr="000C08EA" w:rsidRDefault="00622E92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适用对象</w:t>
            </w:r>
          </w:p>
        </w:tc>
        <w:tc>
          <w:tcPr>
            <w:tcW w:w="8192" w:type="dxa"/>
            <w:gridSpan w:val="3"/>
          </w:tcPr>
          <w:p w:rsidR="00622E92" w:rsidRPr="000C08EA" w:rsidRDefault="00622E92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我校理科、农科开设大学物理课的各专业</w:t>
            </w:r>
          </w:p>
        </w:tc>
      </w:tr>
      <w:tr w:rsidR="00D95DA9" w:rsidRPr="000C08EA" w:rsidTr="00DA1AF7">
        <w:tc>
          <w:tcPr>
            <w:tcW w:w="1549" w:type="dxa"/>
          </w:tcPr>
          <w:p w:rsidR="00D95DA9" w:rsidRPr="000C08EA" w:rsidRDefault="00D95DA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使用教材</w:t>
            </w:r>
          </w:p>
        </w:tc>
        <w:tc>
          <w:tcPr>
            <w:tcW w:w="8192" w:type="dxa"/>
            <w:gridSpan w:val="3"/>
          </w:tcPr>
          <w:p w:rsidR="00D95DA9" w:rsidRPr="000C08EA" w:rsidRDefault="00AB51DF" w:rsidP="00AB51D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《大学物理学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="009C161A" w:rsidRPr="000C08EA">
              <w:rPr>
                <w:rFonts w:eastAsia="仿宋_GB2312"/>
                <w:sz w:val="24"/>
              </w:rPr>
              <w:t>第二版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 w:rsidRPr="000C08EA">
              <w:rPr>
                <w:rFonts w:eastAsia="仿宋_GB2312"/>
                <w:sz w:val="24"/>
              </w:rPr>
              <w:t>》，王国栋主编，高等教育出版社，</w:t>
            </w:r>
            <w:r w:rsidRPr="000C08EA">
              <w:rPr>
                <w:rFonts w:eastAsia="仿宋_GB2312"/>
                <w:sz w:val="24"/>
              </w:rPr>
              <w:t>2013</w:t>
            </w:r>
          </w:p>
        </w:tc>
      </w:tr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24E77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 学</w:t>
            </w:r>
            <w:r w:rsidR="00CB325B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分 析</w:t>
            </w:r>
          </w:p>
        </w:tc>
      </w:tr>
      <w:tr w:rsidR="00CB325B" w:rsidRPr="00DA1AF7" w:rsidTr="00BC71D2">
        <w:trPr>
          <w:trHeight w:val="2831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8192" w:type="dxa"/>
            <w:gridSpan w:val="3"/>
            <w:vAlign w:val="center"/>
          </w:tcPr>
          <w:p w:rsidR="00D16C50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 xml:space="preserve">1. </w:t>
            </w: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教学内容分析</w:t>
            </w:r>
            <w:r w:rsid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 w:rsidR="004E2D73" w:rsidRPr="00F41E34">
              <w:rPr>
                <w:rFonts w:eastAsia="仿宋_GB2312"/>
                <w:sz w:val="24"/>
              </w:rPr>
              <w:t>伯努利方程是流体力学的基本方程之一，在生产生活中的应用非常广泛</w:t>
            </w:r>
            <w:r w:rsidR="00622E92" w:rsidRPr="00F41E34">
              <w:rPr>
                <w:rFonts w:eastAsia="仿宋_GB2312"/>
                <w:sz w:val="24"/>
              </w:rPr>
              <w:t>。对学生而言，从实际应用中抽象出简化的物理模型较为困难。因此，</w:t>
            </w:r>
            <w:r w:rsidR="00D16C50" w:rsidRPr="00F41E34">
              <w:rPr>
                <w:rFonts w:eastAsia="仿宋_GB2312"/>
                <w:sz w:val="24"/>
              </w:rPr>
              <w:t>本节课从</w:t>
            </w:r>
            <w:r w:rsidR="000C08EA" w:rsidRPr="00F41E34">
              <w:rPr>
                <w:rFonts w:eastAsia="仿宋_GB2312"/>
                <w:sz w:val="24"/>
              </w:rPr>
              <w:t>两</w:t>
            </w:r>
            <w:r w:rsidR="000C08EA" w:rsidRPr="00F41E34">
              <w:rPr>
                <w:rFonts w:eastAsia="仿宋_GB2312" w:hint="eastAsia"/>
                <w:sz w:val="24"/>
              </w:rPr>
              <w:t>种常见</w:t>
            </w:r>
            <w:r w:rsidR="00D16C50" w:rsidRPr="00F41E34">
              <w:rPr>
                <w:rFonts w:eastAsia="仿宋_GB2312"/>
                <w:sz w:val="24"/>
              </w:rPr>
              <w:t>模型</w:t>
            </w:r>
            <w:r w:rsidR="008450DD" w:rsidRPr="00F41E34">
              <w:rPr>
                <w:rFonts w:ascii="仿宋_GB2312" w:eastAsia="仿宋_GB2312" w:hint="eastAsia"/>
                <w:sz w:val="24"/>
              </w:rPr>
              <w:t>“</w:t>
            </w:r>
            <w:r w:rsidR="008450DD" w:rsidRPr="00F41E34">
              <w:rPr>
                <w:rFonts w:eastAsia="仿宋_GB2312"/>
                <w:sz w:val="24"/>
              </w:rPr>
              <w:t>小孔流速</w:t>
            </w:r>
            <w:r w:rsidR="008450DD" w:rsidRPr="00F41E34">
              <w:rPr>
                <w:rFonts w:ascii="仿宋_GB2312" w:eastAsia="仿宋_GB2312" w:hint="eastAsia"/>
                <w:sz w:val="24"/>
              </w:rPr>
              <w:t>”</w:t>
            </w:r>
            <w:r w:rsidR="00D16C50" w:rsidRPr="00F41E34">
              <w:rPr>
                <w:rFonts w:eastAsia="仿宋_GB2312"/>
                <w:sz w:val="24"/>
              </w:rPr>
              <w:t>和</w:t>
            </w:r>
            <w:r w:rsidR="008450DD" w:rsidRPr="00F41E34">
              <w:rPr>
                <w:rFonts w:ascii="仿宋_GB2312" w:eastAsia="仿宋_GB2312" w:hint="eastAsia"/>
                <w:sz w:val="24"/>
              </w:rPr>
              <w:t>“</w:t>
            </w:r>
            <w:r w:rsidR="008450DD" w:rsidRPr="00F41E34">
              <w:rPr>
                <w:rFonts w:eastAsia="仿宋_GB2312"/>
                <w:sz w:val="24"/>
              </w:rPr>
              <w:t>水平流动</w:t>
            </w:r>
            <w:r w:rsidR="008450DD" w:rsidRPr="00F41E34">
              <w:rPr>
                <w:rFonts w:ascii="仿宋_GB2312" w:eastAsia="仿宋_GB2312" w:hint="eastAsia"/>
                <w:sz w:val="24"/>
              </w:rPr>
              <w:t>”</w:t>
            </w:r>
            <w:r w:rsidR="00D16C50" w:rsidRPr="00F41E34">
              <w:rPr>
                <w:rFonts w:eastAsia="仿宋_GB2312"/>
                <w:sz w:val="24"/>
              </w:rPr>
              <w:t>入手，通过</w:t>
            </w:r>
            <w:r w:rsidR="00915ECB" w:rsidRPr="00F41E34">
              <w:rPr>
                <w:rFonts w:eastAsia="仿宋_GB2312"/>
                <w:sz w:val="24"/>
              </w:rPr>
              <w:t>丰富的实例</w:t>
            </w:r>
            <w:r w:rsidR="00D16C50" w:rsidRPr="00F41E34">
              <w:rPr>
                <w:rFonts w:eastAsia="仿宋_GB2312"/>
                <w:sz w:val="24"/>
              </w:rPr>
              <w:t>，由简入繁，</w:t>
            </w:r>
            <w:r w:rsidR="00193457">
              <w:rPr>
                <w:rFonts w:eastAsia="仿宋_GB2312" w:hint="eastAsia"/>
                <w:sz w:val="24"/>
              </w:rPr>
              <w:t>引导学生</w:t>
            </w:r>
            <w:r w:rsidR="009D16E5">
              <w:rPr>
                <w:rFonts w:eastAsia="仿宋_GB2312"/>
                <w:sz w:val="24"/>
              </w:rPr>
              <w:t>从具体应用中分析</w:t>
            </w:r>
            <w:r w:rsidR="009D16E5">
              <w:rPr>
                <w:rFonts w:eastAsia="仿宋_GB2312" w:hint="eastAsia"/>
                <w:sz w:val="24"/>
              </w:rPr>
              <w:t>建立</w:t>
            </w:r>
            <w:r w:rsidR="00D16C50" w:rsidRPr="00F41E34">
              <w:rPr>
                <w:rFonts w:eastAsia="仿宋_GB2312"/>
                <w:sz w:val="24"/>
              </w:rPr>
              <w:t>对应</w:t>
            </w:r>
            <w:r w:rsidR="000C08EA" w:rsidRPr="00F41E34">
              <w:rPr>
                <w:rFonts w:eastAsia="仿宋_GB2312"/>
                <w:sz w:val="24"/>
              </w:rPr>
              <w:t>的</w:t>
            </w:r>
            <w:r w:rsidR="00D16C50" w:rsidRPr="00F41E34">
              <w:rPr>
                <w:rFonts w:eastAsia="仿宋_GB2312"/>
                <w:sz w:val="24"/>
              </w:rPr>
              <w:t>物理模型</w:t>
            </w:r>
            <w:r w:rsidR="00915ECB" w:rsidRPr="00F41E34">
              <w:rPr>
                <w:rFonts w:eastAsia="仿宋_GB2312"/>
                <w:sz w:val="24"/>
              </w:rPr>
              <w:t>并加以解决</w:t>
            </w:r>
            <w:r w:rsidR="00D16C50" w:rsidRPr="00F41E34">
              <w:rPr>
                <w:rFonts w:eastAsia="仿宋_GB2312"/>
                <w:sz w:val="24"/>
              </w:rPr>
              <w:t>。</w:t>
            </w:r>
          </w:p>
          <w:p w:rsidR="00CB325B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学生学情分析</w:t>
            </w:r>
            <w:r w:rsidR="00F41E34">
              <w:rPr>
                <w:rFonts w:eastAsia="仿宋_GB2312"/>
                <w:sz w:val="24"/>
              </w:rPr>
              <w:t>：</w:t>
            </w:r>
            <w:r w:rsidR="00174736">
              <w:rPr>
                <w:rFonts w:eastAsia="仿宋_GB2312" w:hint="eastAsia"/>
                <w:sz w:val="24"/>
              </w:rPr>
              <w:t>本课程的前修课程是高中物理学、数学和</w:t>
            </w:r>
            <w:r w:rsidR="00F41E34">
              <w:rPr>
                <w:rFonts w:eastAsia="仿宋_GB2312" w:hint="eastAsia"/>
                <w:sz w:val="24"/>
              </w:rPr>
              <w:t>高等数学，</w:t>
            </w:r>
            <w:r w:rsidR="00193457">
              <w:rPr>
                <w:rFonts w:eastAsia="仿宋_GB2312" w:hint="eastAsia"/>
                <w:sz w:val="24"/>
              </w:rPr>
              <w:t>学生已</w:t>
            </w:r>
            <w:r w:rsidR="00682F48">
              <w:rPr>
                <w:rFonts w:eastAsia="仿宋_GB2312" w:hint="eastAsia"/>
                <w:sz w:val="24"/>
              </w:rPr>
              <w:t>具备与本课程相关的基础物理知识和数学知识。</w:t>
            </w:r>
          </w:p>
        </w:tc>
      </w:tr>
      <w:tr w:rsidR="00CB325B" w:rsidRPr="00DA1AF7" w:rsidTr="00694C02">
        <w:trPr>
          <w:trHeight w:val="1256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8192" w:type="dxa"/>
            <w:gridSpan w:val="3"/>
            <w:vAlign w:val="center"/>
          </w:tcPr>
          <w:p w:rsidR="000C08EA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1. </w:t>
            </w:r>
            <w:r w:rsidRPr="00F41E34">
              <w:rPr>
                <w:rFonts w:eastAsia="仿宋_GB2312"/>
                <w:sz w:val="24"/>
              </w:rPr>
              <w:t>认知目标</w:t>
            </w:r>
            <w:r w:rsidR="00682F48">
              <w:rPr>
                <w:rFonts w:eastAsia="仿宋_GB2312" w:hint="eastAsia"/>
                <w:sz w:val="24"/>
              </w:rPr>
              <w:t>：①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掌握伯努利方程应用的两种常见模型：</w:t>
            </w:r>
            <w:r w:rsidR="00682F48" w:rsidRPr="00F41E34">
              <w:rPr>
                <w:rFonts w:ascii="仿宋_GB2312" w:eastAsia="仿宋_GB2312" w:hint="eastAsia"/>
                <w:sz w:val="24"/>
              </w:rPr>
              <w:t>“</w:t>
            </w:r>
            <w:r w:rsidR="00682F48" w:rsidRPr="00F41E34">
              <w:rPr>
                <w:rFonts w:eastAsia="仿宋_GB2312"/>
                <w:sz w:val="24"/>
              </w:rPr>
              <w:t>小孔流速</w:t>
            </w:r>
            <w:r w:rsidR="00682F48" w:rsidRPr="00F41E34">
              <w:rPr>
                <w:rFonts w:ascii="仿宋_GB2312" w:eastAsia="仿宋_GB2312" w:hint="eastAsia"/>
                <w:sz w:val="24"/>
              </w:rPr>
              <w:t>”</w:t>
            </w:r>
            <w:r w:rsidR="00682F48" w:rsidRPr="00F41E34">
              <w:rPr>
                <w:rFonts w:eastAsia="仿宋_GB2312"/>
                <w:sz w:val="24"/>
              </w:rPr>
              <w:t>和</w:t>
            </w:r>
            <w:r w:rsidR="00682F48" w:rsidRPr="00F41E34">
              <w:rPr>
                <w:rFonts w:ascii="仿宋_GB2312" w:eastAsia="仿宋_GB2312" w:hint="eastAsia"/>
                <w:sz w:val="24"/>
              </w:rPr>
              <w:t>“</w:t>
            </w:r>
            <w:r w:rsidR="00682F48" w:rsidRPr="00F41E34">
              <w:rPr>
                <w:rFonts w:eastAsia="仿宋_GB2312"/>
                <w:sz w:val="24"/>
              </w:rPr>
              <w:t>水平流动</w:t>
            </w:r>
            <w:r w:rsidR="00682F48" w:rsidRPr="00F41E34">
              <w:rPr>
                <w:rFonts w:ascii="仿宋_GB2312" w:eastAsia="仿宋_GB2312" w:hint="eastAsia"/>
                <w:sz w:val="24"/>
              </w:rPr>
              <w:t>”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；</w:t>
            </w:r>
            <w:r w:rsidR="00682F48">
              <w:rPr>
                <w:rFonts w:eastAsia="仿宋_GB2312" w:hint="eastAsia"/>
                <w:color w:val="000000"/>
                <w:sz w:val="24"/>
              </w:rPr>
              <w:t>②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学会应用上述两种模型分析生产生活中的一些具体应用。</w:t>
            </w:r>
          </w:p>
          <w:p w:rsidR="000C08EA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能力目标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8450DD" w:rsidRPr="00F41E34">
              <w:rPr>
                <w:rFonts w:eastAsia="仿宋_GB2312" w:hint="eastAsia"/>
                <w:sz w:val="24"/>
              </w:rPr>
              <w:t>注重</w:t>
            </w:r>
            <w:r w:rsidR="000C08EA" w:rsidRPr="00F41E34">
              <w:rPr>
                <w:rFonts w:eastAsia="仿宋_GB2312" w:hint="eastAsia"/>
                <w:sz w:val="24"/>
              </w:rPr>
              <w:t>培养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将理论知识与实践相结合、学以致用的能力。</w:t>
            </w:r>
          </w:p>
        </w:tc>
      </w:tr>
      <w:tr w:rsidR="00CB325B" w:rsidRPr="00DA1AF7" w:rsidTr="00BC71D2">
        <w:trPr>
          <w:trHeight w:val="1545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192" w:type="dxa"/>
            <w:gridSpan w:val="3"/>
            <w:vAlign w:val="center"/>
          </w:tcPr>
          <w:p w:rsidR="00CB325B" w:rsidRPr="000C08EA" w:rsidRDefault="00CB325B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1. </w:t>
            </w:r>
            <w:r w:rsidR="008450DD" w:rsidRPr="008450DD">
              <w:rPr>
                <w:rFonts w:ascii="仿宋_GB2312" w:eastAsia="仿宋_GB2312" w:hint="eastAsia"/>
                <w:sz w:val="24"/>
              </w:rPr>
              <w:t>“小孔流速”</w:t>
            </w:r>
            <w:r w:rsidR="008450DD">
              <w:rPr>
                <w:rFonts w:eastAsia="仿宋_GB2312" w:hint="eastAsia"/>
                <w:sz w:val="24"/>
              </w:rPr>
              <w:t>模型分析</w:t>
            </w:r>
            <w:r w:rsidRPr="000C08EA">
              <w:rPr>
                <w:rFonts w:eastAsia="仿宋_GB2312"/>
                <w:sz w:val="24"/>
              </w:rPr>
              <w:t>；</w:t>
            </w:r>
          </w:p>
          <w:p w:rsidR="00FF7244" w:rsidRPr="000C08EA" w:rsidRDefault="00FF7244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iCs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F41E34">
              <w:rPr>
                <w:rFonts w:eastAsia="仿宋_GB2312" w:hint="eastAsia"/>
                <w:sz w:val="24"/>
              </w:rPr>
              <w:t xml:space="preserve"> </w:t>
            </w:r>
            <w:r w:rsidR="008450DD">
              <w:rPr>
                <w:rFonts w:eastAsia="仿宋_GB2312" w:hint="eastAsia"/>
                <w:sz w:val="24"/>
              </w:rPr>
              <w:t>应用举例：敞口容器（鱼缸引水），封闭容器（输液瓶、</w:t>
            </w:r>
            <w:r w:rsidR="00467879">
              <w:rPr>
                <w:rFonts w:eastAsia="仿宋_GB2312" w:hint="eastAsia"/>
                <w:sz w:val="24"/>
              </w:rPr>
              <w:t>喷壶</w:t>
            </w:r>
            <w:r w:rsidR="002B0B05">
              <w:rPr>
                <w:rFonts w:eastAsia="仿宋_GB2312" w:hint="eastAsia"/>
                <w:sz w:val="24"/>
              </w:rPr>
              <w:t>1</w:t>
            </w:r>
            <w:r w:rsidR="008450DD">
              <w:rPr>
                <w:rFonts w:eastAsia="仿宋_GB2312" w:hint="eastAsia"/>
                <w:sz w:val="24"/>
              </w:rPr>
              <w:t>）</w:t>
            </w:r>
            <w:r w:rsidRPr="000C08EA">
              <w:rPr>
                <w:rFonts w:eastAsia="仿宋_GB2312"/>
                <w:bCs/>
                <w:iCs/>
                <w:sz w:val="24"/>
              </w:rPr>
              <w:t>；</w:t>
            </w:r>
          </w:p>
          <w:p w:rsidR="00FF7244" w:rsidRPr="000C08EA" w:rsidRDefault="00FF7244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bCs/>
                <w:iCs/>
                <w:sz w:val="24"/>
              </w:rPr>
              <w:t xml:space="preserve">3. </w:t>
            </w:r>
            <w:r w:rsidR="008450DD" w:rsidRPr="008450DD">
              <w:rPr>
                <w:rFonts w:ascii="仿宋_GB2312" w:eastAsia="仿宋_GB2312" w:hint="eastAsia"/>
                <w:sz w:val="24"/>
              </w:rPr>
              <w:t>“</w:t>
            </w:r>
            <w:r w:rsidR="008450DD">
              <w:rPr>
                <w:rFonts w:ascii="仿宋_GB2312" w:eastAsia="仿宋_GB2312" w:hint="eastAsia"/>
                <w:sz w:val="24"/>
              </w:rPr>
              <w:t>水平流动</w:t>
            </w:r>
            <w:r w:rsidR="008450DD" w:rsidRPr="008450DD">
              <w:rPr>
                <w:rFonts w:ascii="仿宋_GB2312" w:eastAsia="仿宋_GB2312" w:hint="eastAsia"/>
                <w:sz w:val="24"/>
              </w:rPr>
              <w:t>”</w:t>
            </w:r>
            <w:r w:rsidR="008450DD">
              <w:rPr>
                <w:rFonts w:eastAsia="仿宋_GB2312" w:hint="eastAsia"/>
                <w:sz w:val="24"/>
              </w:rPr>
              <w:t>模型分析；</w:t>
            </w:r>
          </w:p>
          <w:p w:rsidR="00966DAF" w:rsidRPr="000C08EA" w:rsidRDefault="00CB325B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4. </w:t>
            </w:r>
            <w:r w:rsidR="008450DD">
              <w:rPr>
                <w:rFonts w:eastAsia="仿宋_GB2312" w:hint="eastAsia"/>
                <w:sz w:val="24"/>
              </w:rPr>
              <w:t>应用举例：飞机的升力；</w:t>
            </w:r>
            <w:r w:rsidR="00467879">
              <w:rPr>
                <w:rFonts w:eastAsia="仿宋_GB2312" w:hint="eastAsia"/>
                <w:sz w:val="24"/>
              </w:rPr>
              <w:t>喷雾原理</w:t>
            </w:r>
            <w:r w:rsidR="002B0B05">
              <w:rPr>
                <w:rFonts w:eastAsia="仿宋_GB2312" w:hint="eastAsia"/>
                <w:sz w:val="24"/>
              </w:rPr>
              <w:t>（喷壶</w:t>
            </w:r>
            <w:r w:rsidR="002B0B05">
              <w:rPr>
                <w:rFonts w:eastAsia="仿宋_GB2312" w:hint="eastAsia"/>
                <w:sz w:val="24"/>
              </w:rPr>
              <w:t>2</w:t>
            </w:r>
            <w:r w:rsidR="002B0B05">
              <w:rPr>
                <w:rFonts w:eastAsia="仿宋_GB2312" w:hint="eastAsia"/>
                <w:sz w:val="24"/>
              </w:rPr>
              <w:t>）</w:t>
            </w:r>
            <w:r w:rsidR="00467879">
              <w:rPr>
                <w:rFonts w:eastAsia="仿宋_GB2312" w:hint="eastAsia"/>
                <w:sz w:val="24"/>
              </w:rPr>
              <w:t>；文丘里施肥器。</w:t>
            </w:r>
          </w:p>
        </w:tc>
      </w:tr>
      <w:tr w:rsidR="00966DAF" w:rsidRPr="00DA1AF7" w:rsidTr="00694C02">
        <w:trPr>
          <w:trHeight w:val="369"/>
        </w:trPr>
        <w:tc>
          <w:tcPr>
            <w:tcW w:w="1549" w:type="dxa"/>
            <w:vAlign w:val="center"/>
          </w:tcPr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和难点</w:t>
            </w:r>
          </w:p>
        </w:tc>
        <w:tc>
          <w:tcPr>
            <w:tcW w:w="8192" w:type="dxa"/>
            <w:gridSpan w:val="3"/>
            <w:vAlign w:val="center"/>
          </w:tcPr>
          <w:p w:rsidR="00966DAF" w:rsidRPr="000C08EA" w:rsidRDefault="00966DAF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Pr="000C08EA">
              <w:rPr>
                <w:rFonts w:eastAsia="仿宋_GB2312"/>
                <w:bCs/>
                <w:sz w:val="24"/>
              </w:rPr>
              <w:t>教学重点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302903">
              <w:rPr>
                <w:rFonts w:eastAsia="仿宋_GB2312" w:hint="eastAsia"/>
                <w:bCs/>
                <w:sz w:val="24"/>
              </w:rPr>
              <w:t>“小孔流速”、“水平流动”模型</w:t>
            </w:r>
            <w:r w:rsidR="00672317" w:rsidRPr="00672317">
              <w:rPr>
                <w:rFonts w:eastAsia="仿宋_GB2312" w:hint="eastAsia"/>
                <w:bCs/>
                <w:sz w:val="24"/>
              </w:rPr>
              <w:t>分析</w:t>
            </w:r>
            <w:r w:rsidR="00500301">
              <w:rPr>
                <w:rFonts w:eastAsia="仿宋_GB2312" w:hint="eastAsia"/>
                <w:bCs/>
                <w:sz w:val="24"/>
              </w:rPr>
              <w:t>。</w:t>
            </w:r>
          </w:p>
          <w:p w:rsidR="00672317" w:rsidRPr="000C08EA" w:rsidRDefault="00966DAF" w:rsidP="0030290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2. </w:t>
            </w:r>
            <w:r w:rsidRPr="000C08EA">
              <w:rPr>
                <w:rFonts w:eastAsia="仿宋_GB2312"/>
                <w:sz w:val="24"/>
              </w:rPr>
              <w:t>教学难点</w:t>
            </w:r>
            <w:r w:rsidR="00682F48">
              <w:rPr>
                <w:rFonts w:eastAsia="仿宋_GB2312"/>
                <w:sz w:val="24"/>
              </w:rPr>
              <w:t>：</w:t>
            </w:r>
            <w:r w:rsidR="00672317" w:rsidRPr="00672317">
              <w:rPr>
                <w:rFonts w:eastAsia="仿宋_GB2312" w:hint="eastAsia"/>
                <w:sz w:val="24"/>
              </w:rPr>
              <w:t>对</w:t>
            </w:r>
            <w:r w:rsidR="00F41E34">
              <w:rPr>
                <w:rFonts w:eastAsia="仿宋_GB2312" w:hint="eastAsia"/>
                <w:sz w:val="24"/>
              </w:rPr>
              <w:t>实际</w:t>
            </w:r>
            <w:r w:rsidR="00672317" w:rsidRPr="00672317">
              <w:rPr>
                <w:rFonts w:eastAsia="仿宋_GB2312" w:hint="eastAsia"/>
                <w:sz w:val="24"/>
              </w:rPr>
              <w:t>问题进行分析，抽象出对应的物理模型</w:t>
            </w:r>
            <w:r w:rsidR="00302903">
              <w:rPr>
                <w:rFonts w:eastAsia="仿宋_GB2312" w:hint="eastAsia"/>
                <w:sz w:val="24"/>
              </w:rPr>
              <w:t>加以解决</w:t>
            </w:r>
            <w:r w:rsidR="00682F48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DA1AF7">
        <w:trPr>
          <w:trHeight w:val="449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B325B" w:rsidRPr="00DA1AF7" w:rsidRDefault="00CB325B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方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法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与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</w:tr>
      <w:tr w:rsidR="00986D7C" w:rsidRPr="00DA1AF7" w:rsidTr="00694C02">
        <w:trPr>
          <w:trHeight w:val="838"/>
        </w:trPr>
        <w:tc>
          <w:tcPr>
            <w:tcW w:w="1549" w:type="dxa"/>
            <w:vAlign w:val="center"/>
          </w:tcPr>
          <w:p w:rsidR="00986D7C" w:rsidRPr="00DA1AF7" w:rsidRDefault="00986D7C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 w:rsidR="005742A7"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8192" w:type="dxa"/>
            <w:gridSpan w:val="3"/>
            <w:vAlign w:val="center"/>
          </w:tcPr>
          <w:p w:rsidR="00986D7C" w:rsidRPr="005742A7" w:rsidRDefault="005742A7" w:rsidP="00B90325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A13851">
              <w:rPr>
                <w:rFonts w:ascii="仿宋_GB2312" w:eastAsia="仿宋_GB2312" w:hint="eastAsia"/>
                <w:sz w:val="24"/>
              </w:rPr>
              <w:t>从实际应用中抽象出物理模型</w:t>
            </w:r>
            <w:r w:rsidR="00BC71D2">
              <w:rPr>
                <w:rFonts w:ascii="仿宋_GB2312" w:eastAsia="仿宋_GB2312" w:hint="eastAsia"/>
                <w:sz w:val="24"/>
              </w:rPr>
              <w:t>是本节课的难点</w:t>
            </w:r>
            <w:r>
              <w:rPr>
                <w:rFonts w:ascii="仿宋_GB2312" w:eastAsia="仿宋_GB2312" w:hint="eastAsia"/>
                <w:sz w:val="24"/>
              </w:rPr>
              <w:t>。因此，</w:t>
            </w:r>
            <w:r w:rsidRPr="00682F48">
              <w:rPr>
                <w:rFonts w:ascii="仿宋_GB2312" w:eastAsia="仿宋_GB2312" w:hint="eastAsia"/>
                <w:sz w:val="24"/>
              </w:rPr>
              <w:t>采取</w:t>
            </w:r>
            <w:r>
              <w:rPr>
                <w:rFonts w:ascii="仿宋_GB2312" w:eastAsia="仿宋_GB2312" w:hint="eastAsia"/>
                <w:sz w:val="24"/>
              </w:rPr>
              <w:t>“递进式”</w:t>
            </w:r>
            <w:r w:rsidR="00BC71D2">
              <w:rPr>
                <w:rFonts w:ascii="仿宋_GB2312" w:eastAsia="仿宋_GB2312" w:hint="eastAsia"/>
                <w:sz w:val="24"/>
              </w:rPr>
              <w:t>教学</w:t>
            </w:r>
            <w:r w:rsidRPr="00682F48">
              <w:rPr>
                <w:rFonts w:ascii="仿宋_GB2312" w:eastAsia="仿宋_GB2312" w:hint="eastAsia"/>
                <w:sz w:val="24"/>
              </w:rPr>
              <w:t>，</w:t>
            </w:r>
            <w:r w:rsidRPr="00A13851">
              <w:rPr>
                <w:rFonts w:ascii="仿宋_GB2312" w:eastAsia="仿宋_GB2312" w:hint="eastAsia"/>
                <w:sz w:val="24"/>
              </w:rPr>
              <w:t>逐步增加难度，</w:t>
            </w:r>
            <w:r w:rsidR="00BC71D2">
              <w:rPr>
                <w:rFonts w:ascii="仿宋_GB2312" w:eastAsia="仿宋_GB2312" w:hint="eastAsia"/>
                <w:sz w:val="24"/>
              </w:rPr>
              <w:t>帮助</w:t>
            </w:r>
            <w:r w:rsidRPr="00A13851">
              <w:rPr>
                <w:rFonts w:ascii="仿宋_GB2312" w:eastAsia="仿宋_GB2312" w:hint="eastAsia"/>
                <w:sz w:val="24"/>
              </w:rPr>
              <w:t>学生</w:t>
            </w:r>
            <w:r w:rsidR="004D7646">
              <w:rPr>
                <w:rFonts w:ascii="仿宋_GB2312" w:eastAsia="仿宋_GB2312" w:hint="eastAsia"/>
                <w:sz w:val="24"/>
              </w:rPr>
              <w:t>理解</w:t>
            </w:r>
            <w:r w:rsidRPr="00A13851">
              <w:rPr>
                <w:rFonts w:ascii="仿宋_GB2312" w:eastAsia="仿宋_GB2312" w:hint="eastAsia"/>
                <w:sz w:val="24"/>
              </w:rPr>
              <w:t>并最终掌握</w:t>
            </w:r>
            <w:r w:rsidR="00BC71D2">
              <w:rPr>
                <w:rFonts w:ascii="仿宋_GB2312" w:eastAsia="仿宋_GB2312" w:hint="eastAsia"/>
                <w:sz w:val="24"/>
              </w:rPr>
              <w:t>，体现教师的主导作用和学生的主体地位。</w:t>
            </w:r>
          </w:p>
        </w:tc>
      </w:tr>
      <w:tr w:rsidR="005742A7" w:rsidRPr="00DA1AF7" w:rsidTr="00694C02">
        <w:trPr>
          <w:trHeight w:val="2140"/>
        </w:trPr>
        <w:tc>
          <w:tcPr>
            <w:tcW w:w="1549" w:type="dxa"/>
            <w:vAlign w:val="center"/>
          </w:tcPr>
          <w:p w:rsidR="005742A7" w:rsidRPr="00DA1AF7" w:rsidRDefault="005742A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8192" w:type="dxa"/>
            <w:gridSpan w:val="3"/>
            <w:vAlign w:val="center"/>
          </w:tcPr>
          <w:p w:rsidR="00694C02" w:rsidRPr="00490C0F" w:rsidRDefault="005742A7" w:rsidP="00D17A79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bCs/>
                <w:sz w:val="24"/>
              </w:rPr>
              <w:t xml:space="preserve">1. </w:t>
            </w:r>
            <w:r w:rsidR="00694C02" w:rsidRPr="00490C0F">
              <w:rPr>
                <w:rFonts w:eastAsia="仿宋_GB2312"/>
                <w:sz w:val="24"/>
              </w:rPr>
              <w:t>多媒体教学为主：伯努利方程应用在生活中很常见，大量实例以照片形式展示会更加生动；从具体应用中抽象出的模型图，利用</w:t>
            </w:r>
            <w:r w:rsidR="00345A20" w:rsidRPr="00490C0F">
              <w:rPr>
                <w:rFonts w:eastAsia="仿宋_GB2312"/>
                <w:sz w:val="24"/>
              </w:rPr>
              <w:t>PPT</w:t>
            </w:r>
            <w:r w:rsidR="00694C02" w:rsidRPr="00490C0F">
              <w:rPr>
                <w:rFonts w:eastAsia="仿宋_GB2312"/>
                <w:sz w:val="24"/>
              </w:rPr>
              <w:t>自定义动画一步步给出，更形象、严谨，且节省时间。</w:t>
            </w:r>
          </w:p>
          <w:p w:rsidR="005742A7" w:rsidRPr="000C08EA" w:rsidRDefault="005742A7" w:rsidP="00D17A79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sz w:val="24"/>
              </w:rPr>
              <w:t>2.</w:t>
            </w:r>
            <w:r w:rsidR="00694C02" w:rsidRPr="00490C0F">
              <w:rPr>
                <w:rFonts w:eastAsia="仿宋_GB2312"/>
                <w:sz w:val="24"/>
              </w:rPr>
              <w:t xml:space="preserve"> </w:t>
            </w:r>
            <w:r w:rsidR="00694C02" w:rsidRPr="00490C0F">
              <w:rPr>
                <w:rFonts w:eastAsia="仿宋_GB2312"/>
                <w:sz w:val="24"/>
              </w:rPr>
              <w:t>回顾导入时采用板书形式：伯努利方程、连续性原理的公式贯穿始终，作为板书保留，方便学生时时回看。</w:t>
            </w:r>
          </w:p>
        </w:tc>
      </w:tr>
      <w:tr w:rsidR="00A861F3" w:rsidRPr="00DA1AF7" w:rsidTr="00DA1AF7">
        <w:trPr>
          <w:trHeight w:val="48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671D6" w:rsidRPr="00DA1AF7" w:rsidRDefault="003F0132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板</w:t>
            </w:r>
            <w:r w:rsidR="00C24E77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书</w:t>
            </w:r>
            <w:r w:rsidR="00C24E77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C24E77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C24E77" w:rsidRPr="00DA1AF7" w:rsidTr="00D47896">
        <w:trPr>
          <w:trHeight w:val="2093"/>
        </w:trPr>
        <w:tc>
          <w:tcPr>
            <w:tcW w:w="9741" w:type="dxa"/>
            <w:gridSpan w:val="4"/>
            <w:vAlign w:val="bottom"/>
          </w:tcPr>
          <w:p w:rsidR="00D47896" w:rsidRPr="00DA1AF7" w:rsidRDefault="002A4FB9" w:rsidP="00D4789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</w:r>
            <w:r>
              <w:rPr>
                <w:rFonts w:ascii="黑体" w:eastAsia="黑体" w:hAnsi="黑体"/>
                <w:sz w:val="24"/>
              </w:rPr>
              <w:pict>
                <v:group id="_x0000_s1119" editas="canvas" style="width:174.3pt;height:96.8pt;mso-position-horizontal-relative:char;mso-position-vertical-relative:line" coordorigin="5327,6510" coordsize="3486,1936">
                  <o:lock v:ext="edit" aspectratio="t"/>
                  <v:shape id="_x0000_s1120" type="#_x0000_t75" style="position:absolute;left:5327;top:6510;width:3486;height:1936" o:preferrelative="f" stroked="t">
                    <v:fill o:detectmouseclick="t"/>
                    <v:path o:extrusionok="t" o:connecttype="none"/>
                    <o:lock v:ext="edit" text="t"/>
                  </v:shape>
                  <v:shape id="Object 9" o:spid="_x0000_s1341" type="#_x0000_t75" style="position:absolute;left:5975;top:7488;width:2193;height:534" fillcolor="#ff9" strokecolor="blue">
                    <v:fill opacity="41943f"/>
                    <v:imagedata r:id="rId8" o:title=""/>
                    <o:lock v:ext="edit" aspectratio="f"/>
                  </v:shape>
                  <v:shape id="_x0000_s1342" type="#_x0000_t75" style="position:absolute;left:6268;top:6738;width:1564;height:767" fillcolor="black">
                    <v:fill color2="black"/>
                    <v:imagedata r:id="rId9" o:title=""/>
                    <v:shadow color="black"/>
                  </v:shape>
                  <v:shape id="Object 9" o:spid="_x0000_s1362" type="#_x0000_t75" style="position:absolute;left:6589;top:8004;width:956;height:276" fillcolor="#ff9" strokecolor="blue">
                    <v:fill opacity="41943f"/>
                    <v:imagedata r:id="rId10" o:title=""/>
                    <o:lock v:ext="edit" aspectratio="f"/>
                  </v:shape>
                  <w10:wrap type="none"/>
                  <w10:anchorlock/>
                </v:group>
                <o:OLEObject Type="Embed" ProgID="Equation.DSMT4" ShapeID="Object 9" DrawAspect="Content" ObjectID="_1511253057" r:id="rId11"/>
              </w:pict>
            </w:r>
          </w:p>
        </w:tc>
      </w:tr>
      <w:tr w:rsidR="00C24E77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24E77" w:rsidRPr="00DA1AF7" w:rsidRDefault="00C24E77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过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6448D0" w:rsidRPr="00DA1AF7" w:rsidTr="006448D0">
        <w:trPr>
          <w:trHeight w:val="360"/>
        </w:trPr>
        <w:tc>
          <w:tcPr>
            <w:tcW w:w="9741" w:type="dxa"/>
            <w:gridSpan w:val="4"/>
            <w:shd w:val="clear" w:color="auto" w:fill="FFFFFF"/>
            <w:vAlign w:val="center"/>
          </w:tcPr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>1.</w:t>
            </w:r>
            <w:r w:rsidR="002E062A" w:rsidRPr="00DA34B9">
              <w:rPr>
                <w:rFonts w:eastAsia="黑体"/>
                <w:sz w:val="24"/>
              </w:rPr>
              <w:t xml:space="preserve"> </w:t>
            </w:r>
            <w:r w:rsidRPr="00DA34B9">
              <w:rPr>
                <w:rFonts w:eastAsia="黑体" w:hAnsi="黑体"/>
                <w:sz w:val="24"/>
              </w:rPr>
              <w:t>回顾</w:t>
            </w:r>
            <w:r w:rsidR="00D17A79" w:rsidRPr="00DA34B9">
              <w:rPr>
                <w:rFonts w:eastAsia="黑体" w:hAnsi="黑体"/>
                <w:sz w:val="24"/>
              </w:rPr>
              <w:t>（板书）</w:t>
            </w:r>
          </w:p>
          <w:p w:rsidR="009B4DD2" w:rsidRPr="008F608A" w:rsidRDefault="00A61B3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采用</w:t>
            </w:r>
            <w:r w:rsidR="00952C29">
              <w:rPr>
                <w:rFonts w:eastAsia="仿宋_GB2312"/>
                <w:sz w:val="24"/>
              </w:rPr>
              <w:t>提问、集体回答</w:t>
            </w:r>
            <w:r w:rsidR="00300ACF" w:rsidRPr="008F608A">
              <w:rPr>
                <w:rFonts w:eastAsia="仿宋_GB2312"/>
                <w:sz w:val="24"/>
              </w:rPr>
              <w:t>的形式，回顾伯努利方程</w:t>
            </w:r>
            <w:r w:rsidR="00302903" w:rsidRPr="008F608A">
              <w:rPr>
                <w:rFonts w:eastAsia="仿宋_GB2312"/>
                <w:sz w:val="24"/>
              </w:rPr>
              <w:t>和连续性原理</w:t>
            </w:r>
            <w:r w:rsidR="00300ACF" w:rsidRPr="008F608A">
              <w:rPr>
                <w:rFonts w:eastAsia="仿宋_GB2312"/>
                <w:sz w:val="24"/>
              </w:rPr>
              <w:t>，</w:t>
            </w:r>
            <w:r w:rsidR="00CA1660" w:rsidRPr="008F608A">
              <w:rPr>
                <w:rFonts w:eastAsia="仿宋_GB2312"/>
                <w:sz w:val="24"/>
              </w:rPr>
              <w:t>并</w:t>
            </w:r>
            <w:r w:rsidR="00605130" w:rsidRPr="008F608A">
              <w:rPr>
                <w:rFonts w:eastAsia="仿宋_GB2312"/>
                <w:sz w:val="24"/>
              </w:rPr>
              <w:t>强调其应用条件：理想流体、定常流动，为讲授本节课的内容打好基础。</w:t>
            </w:r>
          </w:p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2. </w:t>
            </w:r>
            <w:r w:rsidR="004258CA" w:rsidRPr="00DA34B9">
              <w:rPr>
                <w:rFonts w:eastAsia="黑体" w:hAnsi="黑体"/>
                <w:sz w:val="24"/>
              </w:rPr>
              <w:t>引入</w:t>
            </w:r>
          </w:p>
          <w:p w:rsidR="004258CA" w:rsidRPr="008F608A" w:rsidRDefault="004258CA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介绍伯努利方程在流体力学中的重要地位，并且在实际生产生活中有许多应用，引出</w:t>
            </w:r>
            <w:r w:rsidR="00320AF4" w:rsidRPr="008F608A">
              <w:rPr>
                <w:rFonts w:eastAsia="仿宋_GB2312"/>
                <w:sz w:val="24"/>
              </w:rPr>
              <w:t>本节课内容。</w:t>
            </w:r>
          </w:p>
          <w:p w:rsidR="00320AF4" w:rsidRPr="00DA34B9" w:rsidRDefault="00320AF4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3. </w:t>
            </w:r>
            <w:r w:rsidRPr="00DA34B9">
              <w:rPr>
                <w:rFonts w:eastAsia="黑体" w:hAnsi="黑体"/>
                <w:sz w:val="24"/>
              </w:rPr>
              <w:t>本次课内容</w:t>
            </w:r>
          </w:p>
          <w:p w:rsidR="00320AF4" w:rsidRPr="00DA34B9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t>（</w:t>
            </w:r>
            <w:r w:rsidRPr="00DA34B9">
              <w:rPr>
                <w:rFonts w:eastAsia="仿宋_GB2312"/>
                <w:b/>
                <w:sz w:val="24"/>
              </w:rPr>
              <w:t>1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320AF4" w:rsidRPr="00DA34B9">
              <w:rPr>
                <w:rFonts w:eastAsia="仿宋_GB2312"/>
                <w:b/>
                <w:sz w:val="24"/>
              </w:rPr>
              <w:t>“</w:t>
            </w:r>
            <w:r w:rsidR="00320AF4" w:rsidRPr="00DA34B9">
              <w:rPr>
                <w:rFonts w:eastAsia="仿宋_GB2312"/>
                <w:b/>
                <w:sz w:val="24"/>
              </w:rPr>
              <w:t>小孔流速</w:t>
            </w:r>
            <w:r w:rsidR="00320AF4" w:rsidRPr="00DA34B9">
              <w:rPr>
                <w:rFonts w:eastAsia="仿宋_GB2312"/>
                <w:b/>
                <w:sz w:val="24"/>
              </w:rPr>
              <w:t>”</w:t>
            </w:r>
            <w:r w:rsidR="00320AF4" w:rsidRPr="00DA34B9">
              <w:rPr>
                <w:rFonts w:eastAsia="仿宋_GB2312"/>
                <w:b/>
                <w:sz w:val="24"/>
              </w:rPr>
              <w:t>模型分析</w:t>
            </w:r>
          </w:p>
          <w:p w:rsidR="00320AF4" w:rsidRPr="008F608A" w:rsidRDefault="00275E71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78105</wp:posOffset>
                  </wp:positionV>
                  <wp:extent cx="1447800" cy="1098550"/>
                  <wp:effectExtent l="19050" t="0" r="0" b="0"/>
                  <wp:wrapSquare wrapText="bothSides"/>
                  <wp:docPr id="1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29884" cy="1768091"/>
                            <a:chOff x="484794" y="803659"/>
                            <a:chExt cx="2729884" cy="1768091"/>
                          </a:xfrm>
                        </a:grpSpPr>
                        <a:sp>
                          <a:nvSpPr>
                            <a:cNvPr id="60" name="任意多边形 59"/>
                            <a:cNvSpPr/>
                          </a:nvSpPr>
                          <a:spPr>
                            <a:xfrm>
                              <a:off x="2149428" y="2181221"/>
                              <a:ext cx="1065250" cy="336950"/>
                            </a:xfrm>
                            <a:custGeom>
                              <a:avLst/>
                              <a:gdLst>
                                <a:gd name="connsiteX0" fmla="*/ 754610 w 1853737"/>
                                <a:gd name="connsiteY0" fmla="*/ 1895302 h 1895302"/>
                                <a:gd name="connsiteX1" fmla="*/ 826654 w 1853737"/>
                                <a:gd name="connsiteY1" fmla="*/ 1601585 h 1895302"/>
                                <a:gd name="connsiteX2" fmla="*/ 1070494 w 1853737"/>
                                <a:gd name="connsiteY2" fmla="*/ 1124989 h 1895302"/>
                                <a:gd name="connsiteX3" fmla="*/ 1330959 w 1853737"/>
                                <a:gd name="connsiteY3" fmla="*/ 753687 h 1895302"/>
                                <a:gd name="connsiteX4" fmla="*/ 1752137 w 1853737"/>
                                <a:gd name="connsiteY4" fmla="*/ 349134 h 1895302"/>
                                <a:gd name="connsiteX5" fmla="*/ 1851890 w 1853737"/>
                                <a:gd name="connsiteY5" fmla="*/ 271549 h 1895302"/>
                                <a:gd name="connsiteX6" fmla="*/ 1763221 w 1853737"/>
                                <a:gd name="connsiteY6" fmla="*/ 166254 h 1895302"/>
                                <a:gd name="connsiteX7" fmla="*/ 1691177 w 1853737"/>
                                <a:gd name="connsiteY7" fmla="*/ 77585 h 1895302"/>
                                <a:gd name="connsiteX8" fmla="*/ 1630217 w 1853737"/>
                                <a:gd name="connsiteY8" fmla="*/ 0 h 1895302"/>
                                <a:gd name="connsiteX9" fmla="*/ 1630217 w 1853737"/>
                                <a:gd name="connsiteY9" fmla="*/ 0 h 1895302"/>
                                <a:gd name="connsiteX10" fmla="*/ 1425170 w 1853737"/>
                                <a:gd name="connsiteY10" fmla="*/ 110836 h 1895302"/>
                                <a:gd name="connsiteX11" fmla="*/ 1042785 w 1853737"/>
                                <a:gd name="connsiteY11" fmla="*/ 349134 h 1895302"/>
                                <a:gd name="connsiteX12" fmla="*/ 588356 w 1853737"/>
                                <a:gd name="connsiteY12" fmla="*/ 786938 h 1895302"/>
                                <a:gd name="connsiteX13" fmla="*/ 244763 w 1853737"/>
                                <a:gd name="connsiteY13" fmla="*/ 1263534 h 1895302"/>
                                <a:gd name="connsiteX14" fmla="*/ 34174 w 1853737"/>
                                <a:gd name="connsiteY14" fmla="*/ 1751214 h 1895302"/>
                                <a:gd name="connsiteX15" fmla="*/ 39716 w 1853737"/>
                                <a:gd name="connsiteY15" fmla="*/ 1740131 h 1895302"/>
                                <a:gd name="connsiteX16" fmla="*/ 39716 w 1853737"/>
                                <a:gd name="connsiteY16" fmla="*/ 1740131 h 1895302"/>
                                <a:gd name="connsiteX17" fmla="*/ 150552 w 1853737"/>
                                <a:gd name="connsiteY17" fmla="*/ 1762298 h 1895302"/>
                                <a:gd name="connsiteX18" fmla="*/ 338974 w 1853737"/>
                                <a:gd name="connsiteY18" fmla="*/ 1801091 h 1895302"/>
                                <a:gd name="connsiteX19" fmla="*/ 754610 w 1853737"/>
                                <a:gd name="connsiteY19" fmla="*/ 1895302 h 18953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1853737" h="1895302">
                                  <a:moveTo>
                                    <a:pt x="754610" y="1895302"/>
                                  </a:moveTo>
                                  <a:cubicBezTo>
                                    <a:pt x="764308" y="1812636"/>
                                    <a:pt x="774007" y="1729970"/>
                                    <a:pt x="826654" y="1601585"/>
                                  </a:cubicBezTo>
                                  <a:cubicBezTo>
                                    <a:pt x="879301" y="1473200"/>
                                    <a:pt x="986443" y="1266305"/>
                                    <a:pt x="1070494" y="1124989"/>
                                  </a:cubicBezTo>
                                  <a:cubicBezTo>
                                    <a:pt x="1154545" y="983673"/>
                                    <a:pt x="1217352" y="882996"/>
                                    <a:pt x="1330959" y="753687"/>
                                  </a:cubicBezTo>
                                  <a:cubicBezTo>
                                    <a:pt x="1444566" y="624378"/>
                                    <a:pt x="1665315" y="429490"/>
                                    <a:pt x="1752137" y="349134"/>
                                  </a:cubicBezTo>
                                  <a:cubicBezTo>
                                    <a:pt x="1838959" y="268778"/>
                                    <a:pt x="1850043" y="302029"/>
                                    <a:pt x="1851890" y="271549"/>
                                  </a:cubicBezTo>
                                  <a:cubicBezTo>
                                    <a:pt x="1853737" y="241069"/>
                                    <a:pt x="1790006" y="198581"/>
                                    <a:pt x="1763221" y="166254"/>
                                  </a:cubicBezTo>
                                  <a:cubicBezTo>
                                    <a:pt x="1736436" y="133927"/>
                                    <a:pt x="1713344" y="105294"/>
                                    <a:pt x="1691177" y="77585"/>
                                  </a:cubicBezTo>
                                  <a:cubicBezTo>
                                    <a:pt x="1669010" y="49876"/>
                                    <a:pt x="1630217" y="0"/>
                                    <a:pt x="1630217" y="0"/>
                                  </a:cubicBezTo>
                                  <a:lnTo>
                                    <a:pt x="1630217" y="0"/>
                                  </a:lnTo>
                                  <a:cubicBezTo>
                                    <a:pt x="1596043" y="18473"/>
                                    <a:pt x="1523075" y="52647"/>
                                    <a:pt x="1425170" y="110836"/>
                                  </a:cubicBezTo>
                                  <a:cubicBezTo>
                                    <a:pt x="1327265" y="169025"/>
                                    <a:pt x="1182254" y="236450"/>
                                    <a:pt x="1042785" y="349134"/>
                                  </a:cubicBezTo>
                                  <a:cubicBezTo>
                                    <a:pt x="903316" y="461818"/>
                                    <a:pt x="721360" y="634538"/>
                                    <a:pt x="588356" y="786938"/>
                                  </a:cubicBezTo>
                                  <a:cubicBezTo>
                                    <a:pt x="455352" y="939338"/>
                                    <a:pt x="337127" y="1102821"/>
                                    <a:pt x="244763" y="1263534"/>
                                  </a:cubicBezTo>
                                  <a:cubicBezTo>
                                    <a:pt x="152399" y="1424247"/>
                                    <a:pt x="68348" y="1671781"/>
                                    <a:pt x="34174" y="1751214"/>
                                  </a:cubicBezTo>
                                  <a:cubicBezTo>
                                    <a:pt x="0" y="1830647"/>
                                    <a:pt x="39716" y="1740131"/>
                                    <a:pt x="39716" y="1740131"/>
                                  </a:cubicBezTo>
                                  <a:lnTo>
                                    <a:pt x="39716" y="1740131"/>
                                  </a:lnTo>
                                  <a:lnTo>
                                    <a:pt x="150552" y="1762298"/>
                                  </a:lnTo>
                                  <a:lnTo>
                                    <a:pt x="338974" y="1801091"/>
                                  </a:lnTo>
                                  <a:lnTo>
                                    <a:pt x="754610" y="1895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scene3d>
                              <a:camera prst="orthographicFront">
                                <a:rot lat="0" lon="10800000" rev="0"/>
                              </a:camera>
                              <a:lightRig rig="threePt" dir="t"/>
                            </a:scene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圆柱形 34"/>
                            <a:cNvSpPr/>
                          </a:nvSpPr>
                          <a:spPr>
                            <a:xfrm>
                              <a:off x="484794" y="803659"/>
                              <a:ext cx="1714480" cy="1768091"/>
                            </a:xfrm>
                            <a:prstGeom prst="can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5" name="组合 40"/>
                            <a:cNvGrpSpPr/>
                          </a:nvGrpSpPr>
                          <a:grpSpPr>
                            <a:xfrm>
                              <a:off x="2185497" y="2177412"/>
                              <a:ext cx="100473" cy="72867"/>
                              <a:chOff x="8543119" y="2974654"/>
                              <a:chExt cx="243723" cy="214314"/>
                            </a:xfrm>
                          </a:grpSpPr>
                          <a:sp>
                            <a:nvSpPr>
                              <a:cNvPr id="38" name="矩形 37"/>
                              <a:cNvSpPr/>
                            </a:nvSpPr>
                            <a:spPr>
                              <a:xfrm>
                                <a:off x="8572528" y="2974654"/>
                                <a:ext cx="214314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zh-CN" altLang="en-US">
                                    <a:solidFill>
                                      <a:srgbClr val="C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40" name="直接连接符 39"/>
                              <a:cNvCxnSpPr/>
                            </a:nvCxnSpPr>
                            <a:spPr>
                              <a:xfrm rot="5400000">
                                <a:off x="8450314" y="3070608"/>
                                <a:ext cx="187199" cy="1589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grpSp>
                          <a:nvGrpSpPr>
                            <a:cNvPr id="6" name="组合 38"/>
                            <a:cNvGrpSpPr/>
                          </a:nvGrpSpPr>
                          <a:grpSpPr>
                            <a:xfrm>
                              <a:off x="2514914" y="1537570"/>
                              <a:ext cx="312906" cy="666750"/>
                              <a:chOff x="7881008" y="2136772"/>
                              <a:chExt cx="312906" cy="889000"/>
                            </a:xfrm>
                          </a:grpSpPr>
                          <a:sp>
                            <a:nvSpPr>
                              <a:cNvPr id="61" name="Line 4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951200" y="2136772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+mj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" name="Text Box 5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881008" y="2302975"/>
                                <a:ext cx="312906" cy="4924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kumimoji="1" lang="en-US" altLang="zh-CN" b="1" i="1" dirty="0" smtClean="0">
                                      <a:solidFill>
                                        <a:srgbClr val="C000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h</a:t>
                                  </a:r>
                                  <a:endParaRPr kumimoji="1" lang="en-US" altLang="zh-CN" b="1" i="1" baseline="-25000" dirty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" name="Line 5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8041368" y="2136772"/>
                                <a:ext cx="0" cy="27360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+mj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4" name="Line 5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8041368" y="2747092"/>
                                <a:ext cx="0" cy="27360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+mj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5" name="Line 4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951200" y="3025772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+mj-lt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11" name="组合 88"/>
                            <a:cNvGrpSpPr/>
                          </a:nvGrpSpPr>
                          <a:grpSpPr>
                            <a:xfrm>
                              <a:off x="2158348" y="1839511"/>
                              <a:ext cx="338554" cy="421006"/>
                              <a:chOff x="6693140" y="1475461"/>
                              <a:chExt cx="338554" cy="561341"/>
                            </a:xfrm>
                          </a:grpSpPr>
                          <a:sp>
                            <a:nvSpPr>
                              <a:cNvPr id="73" name="椭圆 72"/>
                              <a:cNvSpPr/>
                            </a:nvSpPr>
                            <a:spPr>
                              <a:xfrm>
                                <a:off x="6821454" y="1928802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4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93140" y="1475461"/>
                                <a:ext cx="338554" cy="4924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kumimoji="1" lang="en-US" altLang="zh-CN" b="1" i="1" dirty="0" smtClean="0">
                                      <a:solidFill>
                                        <a:srgbClr val="C000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B</a:t>
                                  </a:r>
                                  <a:endParaRPr kumimoji="1" lang="en-US" altLang="zh-CN" b="1" i="1" dirty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43" name="圆柱形 42"/>
                            <a:cNvSpPr/>
                          </a:nvSpPr>
                          <a:spPr>
                            <a:xfrm>
                              <a:off x="532679" y="1303453"/>
                              <a:ext cx="1620000" cy="1226674"/>
                            </a:xfrm>
                            <a:prstGeom prst="can">
                              <a:avLst>
                                <a:gd name="adj" fmla="val 32171"/>
                              </a:avLst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10" name="组合 81"/>
                            <a:cNvGrpSpPr/>
                          </a:nvGrpSpPr>
                          <a:grpSpPr>
                            <a:xfrm>
                              <a:off x="874644" y="1268005"/>
                              <a:ext cx="395544" cy="369332"/>
                              <a:chOff x="6821454" y="1626855"/>
                              <a:chExt cx="395544" cy="492443"/>
                            </a:xfrm>
                          </a:grpSpPr>
                          <a:sp>
                            <a:nvSpPr>
                              <a:cNvPr id="70" name="椭圆 69"/>
                              <a:cNvSpPr/>
                            </a:nvSpPr>
                            <a:spPr>
                              <a:xfrm>
                                <a:off x="6821454" y="1928802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zh-CN" altLang="en-US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1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878444" y="1626855"/>
                                <a:ext cx="338554" cy="4924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kumimoji="1" lang="en-US" altLang="zh-CN" b="1" i="1" dirty="0">
                                      <a:solidFill>
                                        <a:srgbClr val="C000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A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="00CD7ACB" w:rsidRPr="008F608A">
              <w:rPr>
                <w:rFonts w:eastAsia="仿宋_GB2312"/>
                <w:sz w:val="24"/>
              </w:rPr>
              <w:t>给出模型，分析其特点，列出伯努利方程，求出结果：</w:t>
            </w:r>
          </w:p>
          <w:p w:rsidR="00275E71" w:rsidRPr="008F608A" w:rsidRDefault="002A4FB9" w:rsidP="008F608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pict>
                <v:group id="_x0000_s1355" style="position:absolute;left:0;text-align:left;margin-left:85.85pt;margin-top:2.15pt;width:108pt;height:37pt;z-index:251662336" coordorigin="7522,2376" coordsize="2160,740">
                  <v:shape id="Object 29" o:spid="_x0000_s1349" type="#_x0000_t75" style="position:absolute;left:7522;top:2376;width:2160;height: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ed="t" fillcolor="#ff9" stroked="t" strokecolor="blue">
                    <v:fill opacity="41943f"/>
                    <v:imagedata r:id="rId12" o:title=""/>
                    <o:lock v:ext="edit" aspectratio="f"/>
                  </v:shape>
                  <v:shape id="_x0000_s1350" type="#_x0000_t75" style="position:absolute;left:8374;top:2422;width:279;height: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color="#ff9" strokecolor="blue">
                    <v:fill opacity="41943f"/>
                    <v:imagedata r:id="rId13" o:title=""/>
                    <o:lock v:ext="edit" aspectratio="f"/>
                  </v:shape>
                  <v:shape id="_x0000_s1351" type="#_x0000_t75" style="position:absolute;left:9389;top:2589;width:200;height: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color="#ff9" strokecolor="blue">
                    <v:fill opacity="41943f"/>
                    <v:imagedata r:id="rId14" o:title=""/>
                    <o:lock v:ext="edit" aspectratio="f"/>
                  </v:shape>
                </v:group>
                <o:OLEObject Type="Embed" ProgID="Equation.DSMT4" ShapeID="Object 29" DrawAspect="Content" ObjectID="_1511253058" r:id="rId15"/>
                <o:OLEObject Type="Embed" ProgID="Equation.DSMT4" ShapeID="_x0000_s1350" DrawAspect="Content" ObjectID="_1511253059" r:id="rId16"/>
                <o:OLEObject Type="Embed" ProgID="Equation.DSMT4" ShapeID="_x0000_s1351" DrawAspect="Content" ObjectID="_1511253060" r:id="rId17"/>
              </w:pict>
            </w:r>
          </w:p>
          <w:p w:rsidR="00CD7ACB" w:rsidRPr="008F608A" w:rsidRDefault="00CD7ACB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CD7ACB" w:rsidRPr="008F608A" w:rsidRDefault="00CD7ACB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得出结论：小孔流速由液面处压强</w:t>
            </w:r>
            <w:r w:rsidRPr="008F608A">
              <w:rPr>
                <w:rFonts w:eastAsia="仿宋_GB2312"/>
                <w:i/>
                <w:sz w:val="24"/>
              </w:rPr>
              <w:t>P</w:t>
            </w:r>
            <w:r w:rsidRPr="008F608A">
              <w:rPr>
                <w:rFonts w:eastAsia="仿宋_GB2312"/>
                <w:i/>
                <w:sz w:val="24"/>
                <w:vertAlign w:val="subscript"/>
              </w:rPr>
              <w:t>A</w:t>
            </w:r>
            <w:r w:rsidRPr="008F608A">
              <w:rPr>
                <w:rFonts w:eastAsia="仿宋_GB2312"/>
                <w:sz w:val="24"/>
              </w:rPr>
              <w:t>和液面到小孔的高度差</w:t>
            </w:r>
            <w:r w:rsidRPr="008F608A">
              <w:rPr>
                <w:rFonts w:eastAsia="仿宋_GB2312"/>
                <w:i/>
                <w:sz w:val="24"/>
              </w:rPr>
              <w:t>h</w:t>
            </w:r>
            <w:r w:rsidRPr="008F608A">
              <w:rPr>
                <w:rFonts w:eastAsia="仿宋_GB2312"/>
                <w:sz w:val="24"/>
              </w:rPr>
              <w:t>决定。</w:t>
            </w:r>
          </w:p>
          <w:p w:rsidR="00366F89" w:rsidRPr="00DA34B9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t>（</w:t>
            </w:r>
            <w:r w:rsidRPr="00DA34B9">
              <w:rPr>
                <w:rFonts w:eastAsia="仿宋_GB2312"/>
                <w:b/>
                <w:sz w:val="24"/>
              </w:rPr>
              <w:t>2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366F89" w:rsidRPr="00DA34B9">
              <w:rPr>
                <w:rFonts w:eastAsia="仿宋_GB2312"/>
                <w:b/>
                <w:sz w:val="24"/>
              </w:rPr>
              <w:t>“</w:t>
            </w:r>
            <w:r w:rsidR="00366F89" w:rsidRPr="00DA34B9">
              <w:rPr>
                <w:rFonts w:eastAsia="仿宋_GB2312"/>
                <w:b/>
                <w:sz w:val="24"/>
              </w:rPr>
              <w:t>小孔流速</w:t>
            </w:r>
            <w:r w:rsidR="00366F89" w:rsidRPr="00DA34B9">
              <w:rPr>
                <w:rFonts w:eastAsia="仿宋_GB2312"/>
                <w:b/>
                <w:sz w:val="24"/>
              </w:rPr>
              <w:t>”</w:t>
            </w:r>
            <w:r w:rsidR="00320AF4" w:rsidRPr="00DA34B9">
              <w:rPr>
                <w:rFonts w:eastAsia="仿宋_GB2312"/>
                <w:b/>
                <w:sz w:val="24"/>
              </w:rPr>
              <w:t>应用举例</w:t>
            </w:r>
            <w:r w:rsidR="00366F89" w:rsidRPr="00DA34B9">
              <w:rPr>
                <w:rFonts w:eastAsia="仿宋_GB2312"/>
                <w:b/>
                <w:sz w:val="24"/>
              </w:rPr>
              <w:t>（较简单）</w:t>
            </w:r>
          </w:p>
          <w:p w:rsidR="00A17954" w:rsidRPr="008F608A" w:rsidRDefault="00BB28E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具体分两种情况，敞口容器和封闭容器，</w:t>
            </w:r>
            <w:r w:rsidR="006A13AE" w:rsidRPr="008F608A">
              <w:rPr>
                <w:rFonts w:eastAsia="仿宋_GB2312"/>
                <w:sz w:val="24"/>
              </w:rPr>
              <w:t>分别</w:t>
            </w:r>
            <w:r w:rsidR="001828C4" w:rsidRPr="008F608A">
              <w:rPr>
                <w:rFonts w:eastAsia="仿宋_GB2312"/>
                <w:sz w:val="24"/>
              </w:rPr>
              <w:t>讨论</w:t>
            </w:r>
            <w:r w:rsidR="000C6D29" w:rsidRPr="008F608A">
              <w:rPr>
                <w:rFonts w:eastAsia="仿宋_GB2312"/>
                <w:sz w:val="24"/>
              </w:rPr>
              <w:t>，</w:t>
            </w:r>
            <w:r w:rsidR="006A13AE" w:rsidRPr="008F608A">
              <w:rPr>
                <w:rFonts w:eastAsia="仿宋_GB2312"/>
                <w:sz w:val="24"/>
              </w:rPr>
              <w:t>举出实例</w:t>
            </w:r>
            <w:r w:rsidR="000C6D29" w:rsidRPr="008F608A">
              <w:rPr>
                <w:rFonts w:eastAsia="仿宋_GB2312"/>
                <w:sz w:val="24"/>
              </w:rPr>
              <w:t>，并简要总结</w:t>
            </w:r>
            <w:r w:rsidR="007B5849" w:rsidRPr="008F608A">
              <w:rPr>
                <w:rFonts w:eastAsia="仿宋_GB2312"/>
                <w:sz w:val="24"/>
              </w:rPr>
              <w:t>。</w:t>
            </w:r>
          </w:p>
          <w:p w:rsidR="006A13AE" w:rsidRPr="00DA34B9" w:rsidRDefault="006A13AE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DA34B9">
              <w:rPr>
                <w:rFonts w:ascii="Times New Roman" w:eastAsia="仿宋_GB2312" w:hAnsi="Times New Roman" w:cs="Times New Roman"/>
                <w:i/>
              </w:rPr>
              <w:t>敞口</w:t>
            </w:r>
            <w:r w:rsidRPr="00DA34B9">
              <w:rPr>
                <w:rFonts w:ascii="Times New Roman" w:eastAsia="仿宋_GB2312" w:hAnsi="Times New Roman" w:cs="Times New Roman"/>
                <w:i/>
                <w:kern w:val="2"/>
              </w:rPr>
              <w:t>容器</w:t>
            </w:r>
          </w:p>
          <w:p w:rsidR="007B5849" w:rsidRPr="008F608A" w:rsidRDefault="002A4FB9" w:rsidP="008F608A">
            <w:pPr>
              <w:spacing w:line="400" w:lineRule="exact"/>
              <w:ind w:firstLineChars="1025" w:firstLine="246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pict>
                <v:shape id="_x0000_s1356" type="#_x0000_t75" style="position:absolute;left:0;text-align:left;margin-left:44.85pt;margin-top:3.1pt;width:55pt;height:20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ed="t" fillcolor="#ff9" stroked="t" strokecolor="blue">
                  <v:fill opacity="41943f"/>
                  <v:imagedata r:id="rId18" o:title=""/>
                  <o:lock v:ext="edit" aspectratio="f"/>
                </v:shape>
                <o:OLEObject Type="Embed" ProgID="Equation.DSMT4" ShapeID="_x0000_s1356" DrawAspect="Content" ObjectID="_1511253061" r:id="rId19"/>
              </w:pict>
            </w:r>
            <w:r w:rsidR="007B5849" w:rsidRPr="008F608A">
              <w:rPr>
                <w:rFonts w:eastAsia="仿宋_GB2312"/>
                <w:sz w:val="24"/>
              </w:rPr>
              <w:t>小孔流速由液面到小孔的高度差决定。</w:t>
            </w:r>
          </w:p>
          <w:p w:rsidR="007B5849" w:rsidRPr="008F608A" w:rsidRDefault="00665D52" w:rsidP="008F608A">
            <w:pPr>
              <w:spacing w:line="400" w:lineRule="exact"/>
              <w:ind w:firstLineChars="175" w:firstLine="420"/>
              <w:rPr>
                <w:rFonts w:eastAsia="仿宋_GB2312"/>
                <w:kern w:val="0"/>
                <w:sz w:val="24"/>
              </w:rPr>
            </w:pPr>
            <w:r w:rsidRPr="008F608A">
              <w:rPr>
                <w:rFonts w:eastAsia="仿宋_GB2312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-2540</wp:posOffset>
                  </wp:positionV>
                  <wp:extent cx="1510665" cy="814705"/>
                  <wp:effectExtent l="19050" t="0" r="0" b="0"/>
                  <wp:wrapNone/>
                  <wp:docPr id="9" name="图片 8" descr="鱼缸引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鱼缸引水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5849" w:rsidRPr="008F608A">
              <w:rPr>
                <w:rFonts w:eastAsia="仿宋_GB2312"/>
                <w:kern w:val="0"/>
                <w:sz w:val="24"/>
              </w:rPr>
              <w:t xml:space="preserve">     </w:t>
            </w:r>
            <w:r w:rsidR="001828C4" w:rsidRPr="008F608A">
              <w:rPr>
                <w:rFonts w:eastAsia="仿宋_GB2312"/>
                <w:kern w:val="0"/>
                <w:sz w:val="24"/>
              </w:rPr>
              <w:t>实例：鱼缸引水</w:t>
            </w:r>
          </w:p>
          <w:p w:rsidR="001828C4" w:rsidRPr="008F608A" w:rsidRDefault="001828C4" w:rsidP="008F608A">
            <w:pPr>
              <w:spacing w:line="400" w:lineRule="exact"/>
              <w:ind w:firstLineChars="175" w:firstLine="420"/>
              <w:rPr>
                <w:rFonts w:eastAsia="仿宋_GB2312"/>
                <w:kern w:val="0"/>
                <w:sz w:val="24"/>
              </w:rPr>
            </w:pPr>
          </w:p>
          <w:p w:rsidR="001828C4" w:rsidRPr="008F608A" w:rsidRDefault="001828C4" w:rsidP="008F608A">
            <w:pPr>
              <w:spacing w:line="400" w:lineRule="exact"/>
              <w:ind w:firstLineChars="175" w:firstLine="420"/>
              <w:rPr>
                <w:rFonts w:eastAsia="仿宋_GB2312"/>
                <w:kern w:val="0"/>
                <w:sz w:val="24"/>
              </w:rPr>
            </w:pPr>
          </w:p>
          <w:p w:rsidR="006A13AE" w:rsidRPr="00DA34B9" w:rsidRDefault="001828C4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DA34B9">
              <w:rPr>
                <w:rFonts w:ascii="Times New Roman" w:eastAsia="仿宋_GB2312" w:hAnsi="Times New Roman" w:cs="Times New Roman"/>
                <w:i/>
              </w:rPr>
              <w:t>封闭</w:t>
            </w:r>
            <w:r w:rsidR="00D23228" w:rsidRPr="00DA34B9">
              <w:rPr>
                <w:rFonts w:ascii="Times New Roman" w:eastAsia="仿宋_GB2312" w:hAnsi="Times New Roman" w:cs="Times New Roman"/>
                <w:i/>
              </w:rPr>
              <w:t>容器</w:t>
            </w:r>
          </w:p>
          <w:p w:rsidR="00D23228" w:rsidRPr="008F608A" w:rsidRDefault="002A4FB9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pict>
                <v:group id="_x0000_s1357" style="position:absolute;left:0;text-align:left;margin-left:43.7pt;margin-top:3.15pt;width:108pt;height:37pt;z-index:251665408" coordorigin="7522,2376" coordsize="2160,740">
                  <v:shape id="Object 29" o:spid="_x0000_s1358" type="#_x0000_t75" style="position:absolute;left:7522;top:2376;width:2160;height: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ed="t" fillcolor="#ff9" stroked="t" strokecolor="blue">
                    <v:fill opacity="41943f"/>
                    <v:imagedata r:id="rId12" o:title=""/>
                    <o:lock v:ext="edit" aspectratio="f"/>
                  </v:shape>
                  <v:shape id="_x0000_s1359" type="#_x0000_t75" style="position:absolute;left:8374;top:2422;width:279;height: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color="#ff9" strokecolor="blue">
                    <v:fill opacity="41943f"/>
                    <v:imagedata r:id="rId13" o:title=""/>
                    <o:lock v:ext="edit" aspectratio="f"/>
                  </v:shape>
                  <v:shape id="_x0000_s1360" type="#_x0000_t75" style="position:absolute;left:9389;top:2589;width:200;height: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" fillcolor="#ff9" strokecolor="blue">
                    <v:fill opacity="41943f"/>
                    <v:imagedata r:id="rId14" o:title=""/>
                    <o:lock v:ext="edit" aspectratio="f"/>
                  </v:shape>
                </v:group>
                <o:OLEObject Type="Embed" ProgID="Equation.DSMT4" ShapeID="_x0000_s1359" DrawAspect="Content" ObjectID="_1511253062" r:id="rId21"/>
                <o:OLEObject Type="Embed" ProgID="Equation.DSMT4" ShapeID="_x0000_s1360" DrawAspect="Content" ObjectID="_1511253063" r:id="rId22"/>
              </w:pict>
            </w:r>
          </w:p>
          <w:p w:rsidR="001828C4" w:rsidRPr="008F608A" w:rsidRDefault="00665D52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 w:rsidRPr="008F608A">
              <w:rPr>
                <w:rFonts w:ascii="Times New Roman" w:eastAsia="仿宋_GB2312" w:hAnsi="Times New Roman" w:cs="Times New Roman"/>
              </w:rPr>
              <w:t xml:space="preserve">                      </w:t>
            </w:r>
            <w:r w:rsidR="001828C4" w:rsidRPr="008F608A">
              <w:rPr>
                <w:rFonts w:ascii="Times New Roman" w:eastAsia="仿宋_GB2312" w:hAnsi="Times New Roman" w:cs="Times New Roman"/>
              </w:rPr>
              <w:t>必须给容器内提供额外压强来保证小孔处持续水流。</w:t>
            </w:r>
          </w:p>
          <w:p w:rsidR="001828C4" w:rsidRPr="008F608A" w:rsidRDefault="005B522B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73660</wp:posOffset>
                  </wp:positionV>
                  <wp:extent cx="1158240" cy="878840"/>
                  <wp:effectExtent l="19050" t="0" r="3810" b="0"/>
                  <wp:wrapNone/>
                  <wp:docPr id="7" name="图片 3" descr="输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 descr="输液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58826" t="6988" b="11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D52"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15240</wp:posOffset>
                  </wp:positionV>
                  <wp:extent cx="1501775" cy="925830"/>
                  <wp:effectExtent l="19050" t="0" r="3175" b="0"/>
                  <wp:wrapNone/>
                  <wp:docPr id="8" name="图片 4" descr="喷雾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喷雾器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 t="2706" r="892" b="14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28C4" w:rsidRPr="008F608A">
              <w:rPr>
                <w:rFonts w:ascii="Times New Roman" w:eastAsia="仿宋_GB2312" w:hAnsi="Times New Roman" w:cs="Times New Roman"/>
              </w:rPr>
              <w:t>实例：输液瓶</w:t>
            </w:r>
            <w:r w:rsidR="001828C4" w:rsidRPr="008F608A">
              <w:rPr>
                <w:rFonts w:ascii="Times New Roman" w:eastAsia="仿宋_GB2312" w:hAnsi="Times New Roman" w:cs="Times New Roman"/>
              </w:rPr>
              <w:t xml:space="preserve">                      </w:t>
            </w:r>
            <w:r w:rsidR="001828C4" w:rsidRPr="008F608A">
              <w:rPr>
                <w:rFonts w:ascii="Times New Roman" w:eastAsia="仿宋_GB2312" w:hAnsi="Times New Roman" w:cs="Times New Roman"/>
              </w:rPr>
              <w:t>喷壶</w:t>
            </w:r>
            <w:r w:rsidR="001828C4" w:rsidRPr="008F608A">
              <w:rPr>
                <w:rFonts w:ascii="Times New Roman" w:eastAsia="仿宋_GB2312" w:hAnsi="Times New Roman" w:cs="Times New Roman"/>
              </w:rPr>
              <w:t>1</w:t>
            </w:r>
          </w:p>
          <w:p w:rsidR="001828C4" w:rsidRPr="008F608A" w:rsidRDefault="001828C4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665D52" w:rsidRPr="008F608A" w:rsidRDefault="00665D52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665D52" w:rsidRPr="008F608A" w:rsidRDefault="00665D52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245A6F" w:rsidRPr="00DA34B9" w:rsidRDefault="005B522B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DA34B9">
              <w:rPr>
                <w:rFonts w:ascii="Times New Roman" w:eastAsia="仿宋_GB2312" w:hAnsi="Times New Roman" w:cs="Times New Roman"/>
                <w:i/>
                <w:kern w:val="2"/>
              </w:rPr>
              <w:lastRenderedPageBreak/>
              <w:t>小结</w:t>
            </w:r>
          </w:p>
          <w:p w:rsidR="006A13AE" w:rsidRPr="008F608A" w:rsidRDefault="001E5E23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 w:rsidRPr="008F608A">
              <w:rPr>
                <w:rFonts w:ascii="Times New Roman" w:eastAsia="仿宋_GB2312" w:hAnsi="Times New Roman" w:cs="Times New Roman"/>
              </w:rPr>
              <w:t>点出难点，强调这</w:t>
            </w:r>
            <w:r w:rsidRPr="008F608A">
              <w:rPr>
                <w:rFonts w:ascii="Times New Roman" w:eastAsia="仿宋_GB2312" w:hAnsi="Times New Roman" w:cs="Times New Roman"/>
              </w:rPr>
              <w:t>3</w:t>
            </w:r>
            <w:r w:rsidRPr="008F608A">
              <w:rPr>
                <w:rFonts w:ascii="Times New Roman" w:eastAsia="仿宋_GB2312" w:hAnsi="Times New Roman" w:cs="Times New Roman"/>
              </w:rPr>
              <w:t>个实例看似差异很大，背后的物理模型却是相同的，在利用物理原理解决实际问题时，要善于分析，简化</w:t>
            </w:r>
            <w:r w:rsidR="00366F89" w:rsidRPr="008F608A">
              <w:rPr>
                <w:rFonts w:ascii="Times New Roman" w:eastAsia="仿宋_GB2312" w:hAnsi="Times New Roman" w:cs="Times New Roman"/>
              </w:rPr>
              <w:t>抽象</w:t>
            </w:r>
            <w:r w:rsidRPr="008F608A">
              <w:rPr>
                <w:rFonts w:ascii="Times New Roman" w:eastAsia="仿宋_GB2312" w:hAnsi="Times New Roman" w:cs="Times New Roman"/>
              </w:rPr>
              <w:t>出对应的物理模型。</w:t>
            </w:r>
          </w:p>
          <w:p w:rsidR="00320AF4" w:rsidRPr="00DA34B9" w:rsidRDefault="00DF0DC7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bCs/>
                <w:iCs/>
                <w:sz w:val="24"/>
              </w:rPr>
              <w:t>（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3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="00320AF4" w:rsidRPr="00DA34B9">
              <w:rPr>
                <w:rFonts w:eastAsia="仿宋_GB2312"/>
                <w:b/>
                <w:sz w:val="24"/>
              </w:rPr>
              <w:t>“</w:t>
            </w:r>
            <w:r w:rsidR="00320AF4" w:rsidRPr="00DA34B9">
              <w:rPr>
                <w:rFonts w:eastAsia="仿宋_GB2312"/>
                <w:b/>
                <w:sz w:val="24"/>
              </w:rPr>
              <w:t>水平流动</w:t>
            </w:r>
            <w:r w:rsidR="00320AF4" w:rsidRPr="00DA34B9">
              <w:rPr>
                <w:rFonts w:eastAsia="仿宋_GB2312"/>
                <w:b/>
                <w:sz w:val="24"/>
              </w:rPr>
              <w:t>”</w:t>
            </w:r>
            <w:r w:rsidR="00320AF4" w:rsidRPr="00DA34B9">
              <w:rPr>
                <w:rFonts w:eastAsia="仿宋_GB2312"/>
                <w:b/>
                <w:sz w:val="24"/>
              </w:rPr>
              <w:t>模型分析</w:t>
            </w:r>
          </w:p>
          <w:p w:rsidR="00DF0DC7" w:rsidRPr="008F608A" w:rsidRDefault="002A4FB9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pict>
                <v:shape id="_x0000_s1363" type="#_x0000_t75" style="position:absolute;left:0;text-align:left;margin-left:193.15pt;margin-top:4.3pt;width:85.95pt;height:31pt;z-index:251671552" filled="t" fillcolor="#ff9" stroked="t" strokecolor="blue">
                  <v:fill opacity="41943f"/>
                  <v:imagedata r:id="rId25" o:title=""/>
                  <o:lock v:ext="edit" aspectratio="f"/>
                </v:shape>
                <o:OLEObject Type="Embed" ProgID="Equation.DSMT4" ShapeID="_x0000_s1363" DrawAspect="Content" ObjectID="_1511253064" r:id="rId26"/>
              </w:pict>
            </w:r>
          </w:p>
          <w:p w:rsidR="00DF0DC7" w:rsidRPr="008F608A" w:rsidRDefault="00CA0A91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 xml:space="preserve">          </w:t>
            </w:r>
          </w:p>
          <w:p w:rsidR="00DF0DC7" w:rsidRPr="008F608A" w:rsidRDefault="00CA0A91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得出结论：水平流动，流速大的地方压强小。</w:t>
            </w:r>
          </w:p>
          <w:p w:rsidR="00366F89" w:rsidRPr="00DA34B9" w:rsidRDefault="00366F89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bCs/>
                <w:sz w:val="24"/>
              </w:rPr>
              <w:t>（</w:t>
            </w:r>
            <w:r w:rsidRPr="00DA34B9">
              <w:rPr>
                <w:rFonts w:eastAsia="仿宋_GB2312"/>
                <w:b/>
                <w:bCs/>
                <w:sz w:val="24"/>
              </w:rPr>
              <w:t>4</w:t>
            </w:r>
            <w:r w:rsidRPr="00DA34B9">
              <w:rPr>
                <w:rFonts w:eastAsia="仿宋_GB2312"/>
                <w:b/>
                <w:bCs/>
                <w:sz w:val="24"/>
              </w:rPr>
              <w:t>）</w:t>
            </w:r>
            <w:r w:rsidRPr="00DA34B9">
              <w:rPr>
                <w:rFonts w:eastAsia="仿宋_GB2312"/>
                <w:b/>
                <w:sz w:val="24"/>
              </w:rPr>
              <w:t>“</w:t>
            </w:r>
            <w:r w:rsidRPr="00DA34B9">
              <w:rPr>
                <w:rFonts w:eastAsia="仿宋_GB2312"/>
                <w:b/>
                <w:sz w:val="24"/>
              </w:rPr>
              <w:t>水平流动</w:t>
            </w:r>
            <w:r w:rsidRPr="00DA34B9">
              <w:rPr>
                <w:rFonts w:eastAsia="仿宋_GB2312"/>
                <w:b/>
                <w:sz w:val="24"/>
              </w:rPr>
              <w:t>”</w:t>
            </w:r>
            <w:r w:rsidR="00320AF4" w:rsidRPr="00DA34B9">
              <w:rPr>
                <w:rFonts w:eastAsia="仿宋_GB2312"/>
                <w:b/>
                <w:sz w:val="24"/>
              </w:rPr>
              <w:t>应用举例</w:t>
            </w:r>
            <w:r w:rsidRPr="00DA34B9">
              <w:rPr>
                <w:rFonts w:eastAsia="仿宋_GB2312"/>
                <w:b/>
                <w:sz w:val="24"/>
              </w:rPr>
              <w:t>（增加难度）</w:t>
            </w:r>
          </w:p>
          <w:p w:rsidR="00366F89" w:rsidRPr="00DA34B9" w:rsidRDefault="00366F89" w:rsidP="008F608A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DA34B9">
              <w:rPr>
                <w:rFonts w:ascii="Times New Roman" w:eastAsia="仿宋_GB2312" w:hAnsi="Times New Roman" w:cs="Times New Roman"/>
                <w:i/>
              </w:rPr>
              <w:t>飞机的升力</w:t>
            </w:r>
          </w:p>
          <w:p w:rsidR="00366F89" w:rsidRPr="008F608A" w:rsidRDefault="00535AAA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76200</wp:posOffset>
                  </wp:positionV>
                  <wp:extent cx="1906270" cy="838200"/>
                  <wp:effectExtent l="19050" t="0" r="0" b="0"/>
                  <wp:wrapNone/>
                  <wp:docPr id="12" name="图片 6" descr="飞机起飞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飞机起飞2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rcRect l="8606" t="16129" r="3179" b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62230</wp:posOffset>
                  </wp:positionV>
                  <wp:extent cx="2294255" cy="853440"/>
                  <wp:effectExtent l="19050" t="0" r="0" b="0"/>
                  <wp:wrapNone/>
                  <wp:docPr id="11" name="图片 10" descr="飞机的升力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飞机的升力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6F89" w:rsidRPr="008F608A" w:rsidRDefault="00366F89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366F89" w:rsidRPr="008F608A" w:rsidRDefault="00366F89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D33240" w:rsidRPr="008F608A" w:rsidRDefault="00D33240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CA1660" w:rsidRPr="008F608A" w:rsidRDefault="00D33240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强调</w:t>
            </w:r>
            <w:r w:rsidR="00CA1660" w:rsidRPr="008F608A">
              <w:rPr>
                <w:rFonts w:eastAsia="仿宋_GB2312"/>
                <w:sz w:val="24"/>
              </w:rPr>
              <w:t>达到稳定状态时空气流动可以视为理想流体的定常流动，符合伯努利方程应用条件；并从取细流管开始，逐步分析，注意语言的严谨规范，给学生起到示范作用。</w:t>
            </w:r>
          </w:p>
          <w:p w:rsidR="00D33240" w:rsidRPr="008F608A" w:rsidRDefault="00CA1660" w:rsidP="008F608A">
            <w:pPr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8F608A">
              <w:rPr>
                <w:rFonts w:eastAsia="仿宋_GB2312"/>
                <w:sz w:val="24"/>
              </w:rPr>
              <w:t>得出结论：飞机的升力源自机翼上下形状不对称，导致空气流速不同造成的压强差。</w:t>
            </w:r>
          </w:p>
          <w:p w:rsidR="00366F89" w:rsidRPr="00DA34B9" w:rsidRDefault="00667207" w:rsidP="008F608A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DA34B9">
              <w:rPr>
                <w:rFonts w:ascii="Times New Roman" w:eastAsia="仿宋_GB2312" w:hAnsi="Times New Roman" w:cs="Times New Roman"/>
                <w:i/>
              </w:rPr>
              <w:t>喷雾原理（喷壶</w:t>
            </w:r>
            <w:r w:rsidRPr="00DA34B9">
              <w:rPr>
                <w:rFonts w:ascii="Times New Roman" w:eastAsia="仿宋_GB2312" w:hAnsi="Times New Roman" w:cs="Times New Roman"/>
                <w:i/>
              </w:rPr>
              <w:t>2</w:t>
            </w:r>
            <w:r w:rsidRPr="00DA34B9">
              <w:rPr>
                <w:rFonts w:ascii="Times New Roman" w:eastAsia="仿宋_GB2312" w:hAnsi="Times New Roman" w:cs="Times New Roman"/>
                <w:i/>
              </w:rPr>
              <w:t>）</w:t>
            </w:r>
          </w:p>
          <w:p w:rsidR="00345A20" w:rsidRPr="008F608A" w:rsidRDefault="00535AAA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18415</wp:posOffset>
                  </wp:positionV>
                  <wp:extent cx="1171575" cy="1017905"/>
                  <wp:effectExtent l="19050" t="0" r="9525" b="0"/>
                  <wp:wrapNone/>
                  <wp:docPr id="13" name="图片 7" descr="喷水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喷水壶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rcRect t="8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7059" w:rsidRPr="008F608A"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3352165</wp:posOffset>
                  </wp:positionH>
                  <wp:positionV relativeFrom="paragraph">
                    <wp:posOffset>18415</wp:posOffset>
                  </wp:positionV>
                  <wp:extent cx="1483995" cy="998855"/>
                  <wp:effectExtent l="19050" t="0" r="0" b="0"/>
                  <wp:wrapNone/>
                  <wp:docPr id="14" name="图片 13" descr="喷壶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喷壶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5A20" w:rsidRPr="008F608A" w:rsidRDefault="00345A20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345A20" w:rsidRPr="008F608A" w:rsidRDefault="00345A20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345A20" w:rsidRPr="008F608A" w:rsidRDefault="00345A20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345A20" w:rsidRPr="008F608A" w:rsidRDefault="00345A20" w:rsidP="008F608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利用</w:t>
            </w:r>
            <w:r w:rsidRPr="008F608A">
              <w:rPr>
                <w:rFonts w:eastAsia="仿宋_GB2312"/>
                <w:sz w:val="24"/>
              </w:rPr>
              <w:t>PPT</w:t>
            </w:r>
            <w:r w:rsidRPr="008F608A">
              <w:rPr>
                <w:rFonts w:eastAsia="仿宋_GB2312"/>
                <w:sz w:val="24"/>
              </w:rPr>
              <w:t>自定义动画的优势，从具体应用中</w:t>
            </w:r>
            <w:r w:rsidR="003F7059" w:rsidRPr="008F608A">
              <w:rPr>
                <w:rFonts w:eastAsia="仿宋_GB2312"/>
                <w:sz w:val="24"/>
              </w:rPr>
              <w:t>逐步</w:t>
            </w:r>
            <w:r w:rsidRPr="008F608A">
              <w:rPr>
                <w:rFonts w:eastAsia="仿宋_GB2312"/>
                <w:sz w:val="24"/>
              </w:rPr>
              <w:t>抽象出物理模型，</w:t>
            </w:r>
            <w:r w:rsidR="003F7059" w:rsidRPr="008F608A">
              <w:rPr>
                <w:rFonts w:eastAsia="仿宋_GB2312"/>
                <w:sz w:val="24"/>
              </w:rPr>
              <w:t>帮助学生突破难</w:t>
            </w:r>
            <w:r w:rsidR="00413D82" w:rsidRPr="008F608A">
              <w:rPr>
                <w:rFonts w:eastAsia="仿宋_GB2312"/>
                <w:sz w:val="24"/>
              </w:rPr>
              <w:t>点</w:t>
            </w:r>
            <w:r w:rsidR="003F7059" w:rsidRPr="008F608A">
              <w:rPr>
                <w:rFonts w:eastAsia="仿宋_GB2312"/>
                <w:sz w:val="24"/>
              </w:rPr>
              <w:t>；同时，与</w:t>
            </w:r>
            <w:r w:rsidR="003F7059" w:rsidRPr="008F608A">
              <w:rPr>
                <w:rFonts w:eastAsia="仿宋_GB2312"/>
                <w:sz w:val="24"/>
              </w:rPr>
              <w:t>“</w:t>
            </w:r>
            <w:r w:rsidR="003F7059" w:rsidRPr="008F608A">
              <w:rPr>
                <w:rFonts w:eastAsia="仿宋_GB2312"/>
                <w:sz w:val="24"/>
              </w:rPr>
              <w:t>小孔流速</w:t>
            </w:r>
            <w:r w:rsidR="003F7059" w:rsidRPr="008F608A">
              <w:rPr>
                <w:rFonts w:eastAsia="仿宋_GB2312"/>
                <w:sz w:val="24"/>
              </w:rPr>
              <w:t>”</w:t>
            </w:r>
            <w:r w:rsidR="003F7059" w:rsidRPr="008F608A">
              <w:rPr>
                <w:rFonts w:eastAsia="仿宋_GB2312"/>
                <w:sz w:val="24"/>
              </w:rPr>
              <w:t>模型中的喷壶</w:t>
            </w:r>
            <w:r w:rsidR="003F7059" w:rsidRPr="008F608A">
              <w:rPr>
                <w:rFonts w:eastAsia="仿宋_GB2312"/>
                <w:sz w:val="24"/>
              </w:rPr>
              <w:t>2</w:t>
            </w:r>
            <w:r w:rsidR="003F7059" w:rsidRPr="008F608A">
              <w:rPr>
                <w:rFonts w:eastAsia="仿宋_GB2312"/>
                <w:sz w:val="24"/>
              </w:rPr>
              <w:t>比较，强调二者</w:t>
            </w:r>
            <w:r w:rsidR="003F7059" w:rsidRPr="008F608A">
              <w:rPr>
                <w:rFonts w:ascii="仿宋_GB2312" w:eastAsia="仿宋_GB2312" w:hint="eastAsia"/>
                <w:sz w:val="24"/>
              </w:rPr>
              <w:t>物理模型的不同。</w:t>
            </w:r>
          </w:p>
          <w:p w:rsidR="003F7059" w:rsidRPr="00DA34B9" w:rsidRDefault="003F7059" w:rsidP="008F608A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仿宋_GB2312" w:eastAsia="仿宋_GB2312" w:hAnsi="Times New Roman" w:cs="Times New Roman"/>
                <w:i/>
              </w:rPr>
            </w:pPr>
            <w:r w:rsidRPr="00DA34B9">
              <w:rPr>
                <w:rFonts w:ascii="仿宋_GB2312" w:eastAsia="仿宋_GB2312" w:hAnsi="Times New Roman" w:cs="Times New Roman" w:hint="eastAsia"/>
                <w:i/>
              </w:rPr>
              <w:t>文丘里施肥器</w:t>
            </w:r>
          </w:p>
          <w:p w:rsidR="00170E9F" w:rsidRPr="008F608A" w:rsidRDefault="00004914" w:rsidP="008F608A">
            <w:pPr>
              <w:spacing w:line="400" w:lineRule="exact"/>
              <w:ind w:firstLineChars="1800" w:firstLine="432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45085</wp:posOffset>
                  </wp:positionV>
                  <wp:extent cx="1946910" cy="1462405"/>
                  <wp:effectExtent l="19050" t="0" r="0" b="0"/>
                  <wp:wrapNone/>
                  <wp:docPr id="2" name="图片 8" descr="文丘里施肥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文丘里施肥器2.jpg"/>
                          <pic:cNvPicPr>
                            <a:picLocks/>
                          </pic:cNvPicPr>
                        </pic:nvPicPr>
                        <pic:blipFill>
                          <a:blip r:embed="rId31" cstate="print"/>
                          <a:srcRect t="-163" b="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3696" w:rsidRPr="008F608A">
              <w:rPr>
                <w:rFonts w:eastAsia="仿宋_GB2312"/>
                <w:sz w:val="24"/>
              </w:rPr>
              <w:t>在喷雾原理（喷壶</w:t>
            </w:r>
            <w:r w:rsidR="00FB3696" w:rsidRPr="008F608A">
              <w:rPr>
                <w:rFonts w:eastAsia="仿宋_GB2312"/>
                <w:sz w:val="24"/>
              </w:rPr>
              <w:t>2</w:t>
            </w:r>
            <w:r w:rsidR="00FB3696" w:rsidRPr="008F608A">
              <w:rPr>
                <w:rFonts w:eastAsia="仿宋_GB2312"/>
                <w:sz w:val="24"/>
              </w:rPr>
              <w:t>）的基础上，对其物理模型</w:t>
            </w:r>
          </w:p>
          <w:p w:rsidR="00004914" w:rsidRPr="008F608A" w:rsidRDefault="00FB3696" w:rsidP="008F608A">
            <w:pPr>
              <w:spacing w:line="400" w:lineRule="exact"/>
              <w:ind w:firstLineChars="1600" w:firstLine="384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稍加修改，打气活塞造成的空气水平流动更换为水平</w:t>
            </w:r>
          </w:p>
          <w:p w:rsidR="00004914" w:rsidRPr="008F608A" w:rsidRDefault="00FB3696" w:rsidP="008F608A">
            <w:pPr>
              <w:spacing w:line="400" w:lineRule="exact"/>
              <w:ind w:firstLineChars="1600" w:firstLine="384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的供水管道，储水容器更换为肥料桶，引出第</w:t>
            </w:r>
            <w:r w:rsidRPr="008F608A">
              <w:rPr>
                <w:rFonts w:eastAsia="仿宋_GB2312"/>
                <w:sz w:val="24"/>
              </w:rPr>
              <w:t>3</w:t>
            </w:r>
            <w:r w:rsidRPr="008F608A">
              <w:rPr>
                <w:rFonts w:eastAsia="仿宋_GB2312"/>
                <w:sz w:val="24"/>
              </w:rPr>
              <w:t>个例</w:t>
            </w:r>
          </w:p>
          <w:p w:rsidR="00004914" w:rsidRPr="008F608A" w:rsidRDefault="00FB3696" w:rsidP="008F608A">
            <w:pPr>
              <w:spacing w:line="400" w:lineRule="exact"/>
              <w:ind w:firstLineChars="1600" w:firstLine="384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子：文丘里施肥器，强化物理模型的重要意义。</w:t>
            </w:r>
          </w:p>
          <w:p w:rsidR="004F23DD" w:rsidRPr="008F608A" w:rsidRDefault="00004914" w:rsidP="008F608A">
            <w:pPr>
              <w:spacing w:line="400" w:lineRule="exact"/>
              <w:ind w:firstLineChars="1800" w:firstLine="432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最</w:t>
            </w:r>
            <w:r w:rsidR="00C74FA0" w:rsidRPr="008F608A">
              <w:rPr>
                <w:rFonts w:eastAsia="仿宋_GB2312"/>
                <w:sz w:val="24"/>
              </w:rPr>
              <w:t>后</w:t>
            </w:r>
            <w:r w:rsidR="004F23DD" w:rsidRPr="008F608A">
              <w:rPr>
                <w:rFonts w:eastAsia="仿宋_GB2312"/>
                <w:sz w:val="24"/>
              </w:rPr>
              <w:t>提出</w:t>
            </w:r>
            <w:r w:rsidR="00535AAA" w:rsidRPr="008F608A">
              <w:rPr>
                <w:rFonts w:eastAsia="仿宋_GB2312"/>
                <w:sz w:val="24"/>
              </w:rPr>
              <w:t xml:space="preserve">: </w:t>
            </w:r>
            <w:r w:rsidR="00535AAA" w:rsidRPr="008F608A">
              <w:rPr>
                <w:rFonts w:eastAsia="仿宋_GB2312"/>
                <w:sz w:val="24"/>
              </w:rPr>
              <w:t>无论水流大小，文丘里施肥器肥料浓度</w:t>
            </w:r>
          </w:p>
          <w:p w:rsidR="00FB3696" w:rsidRPr="008F608A" w:rsidRDefault="00535AAA" w:rsidP="008F608A">
            <w:pPr>
              <w:spacing w:line="400" w:lineRule="exact"/>
              <w:ind w:firstLineChars="1600" w:firstLine="384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基本保持恒定，为什么？</w:t>
            </w:r>
            <w:r w:rsidR="00170E9F" w:rsidRPr="008F608A">
              <w:rPr>
                <w:rFonts w:eastAsia="仿宋_GB2312"/>
                <w:sz w:val="24"/>
              </w:rPr>
              <w:t>引导学生主动</w:t>
            </w:r>
            <w:r w:rsidR="00695C2C" w:rsidRPr="008F608A">
              <w:rPr>
                <w:rFonts w:eastAsia="仿宋_GB2312"/>
                <w:sz w:val="24"/>
              </w:rPr>
              <w:t>思考</w:t>
            </w:r>
            <w:r w:rsidR="00170E9F" w:rsidRPr="008F608A">
              <w:rPr>
                <w:rFonts w:eastAsia="仿宋_GB2312"/>
                <w:sz w:val="24"/>
              </w:rPr>
              <w:t>。</w:t>
            </w:r>
          </w:p>
          <w:p w:rsidR="00C74FA0" w:rsidRPr="00DA34B9" w:rsidRDefault="00C74FA0" w:rsidP="008F608A">
            <w:pPr>
              <w:spacing w:line="400" w:lineRule="exact"/>
              <w:ind w:firstLine="480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4. </w:t>
            </w:r>
            <w:r w:rsidRPr="00DA34B9">
              <w:rPr>
                <w:rFonts w:eastAsia="黑体" w:hAnsi="黑体"/>
                <w:sz w:val="24"/>
              </w:rPr>
              <w:t>总结</w:t>
            </w:r>
          </w:p>
          <w:p w:rsidR="00C74FA0" w:rsidRPr="008F608A" w:rsidRDefault="00C74FA0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梳理本节课内容，</w:t>
            </w:r>
            <w:r w:rsidR="005D7208" w:rsidRPr="008F608A">
              <w:rPr>
                <w:rFonts w:eastAsia="仿宋_GB2312"/>
                <w:sz w:val="24"/>
              </w:rPr>
              <w:t>PPT</w:t>
            </w:r>
            <w:r w:rsidRPr="008F608A">
              <w:rPr>
                <w:rFonts w:eastAsia="仿宋_GB2312"/>
                <w:sz w:val="24"/>
              </w:rPr>
              <w:t>给出伯努利方程应用的</w:t>
            </w:r>
            <w:r w:rsidR="00220163">
              <w:rPr>
                <w:rFonts w:eastAsia="仿宋_GB2312" w:hint="eastAsia"/>
                <w:sz w:val="24"/>
              </w:rPr>
              <w:t>一般分析思路</w:t>
            </w:r>
            <w:r w:rsidRPr="008F608A">
              <w:rPr>
                <w:rFonts w:eastAsia="仿宋_GB2312"/>
                <w:sz w:val="24"/>
              </w:rPr>
              <w:t>，进一步强调重难点，要求学生在日常生活中多看多想，积极思考现象、应用背后的物理原理，将理论知识用于实际生产生活，有意识地培养学以致用的能力。</w:t>
            </w:r>
          </w:p>
          <w:p w:rsidR="00966DAF" w:rsidRPr="00A61B3D" w:rsidRDefault="00C74FA0" w:rsidP="004A6463">
            <w:pPr>
              <w:spacing w:afterLines="50" w:line="400" w:lineRule="exact"/>
              <w:ind w:firstLine="482"/>
              <w:rPr>
                <w:rFonts w:ascii="仿宋_GB2312" w:eastAsia="仿宋_GB2312" w:hAnsi="黑体"/>
                <w:sz w:val="24"/>
              </w:rPr>
            </w:pPr>
            <w:r w:rsidRPr="008F608A">
              <w:rPr>
                <w:rFonts w:eastAsia="仿宋_GB2312"/>
                <w:sz w:val="24"/>
              </w:rPr>
              <w:t>最后</w:t>
            </w:r>
            <w:r w:rsidR="000D5693" w:rsidRPr="008F608A">
              <w:rPr>
                <w:rFonts w:eastAsia="仿宋_GB2312"/>
                <w:sz w:val="24"/>
              </w:rPr>
              <w:t>给出</w:t>
            </w:r>
            <w:r w:rsidRPr="008F608A">
              <w:rPr>
                <w:rFonts w:eastAsia="仿宋_GB2312"/>
                <w:sz w:val="24"/>
              </w:rPr>
              <w:t>思考题，引导学生在课后复习、预习时拓展思路，为下</w:t>
            </w:r>
            <w:r w:rsidR="00220163">
              <w:rPr>
                <w:rFonts w:eastAsia="仿宋_GB2312" w:hint="eastAsia"/>
                <w:sz w:val="24"/>
              </w:rPr>
              <w:t>次</w:t>
            </w:r>
            <w:r w:rsidRPr="008F608A">
              <w:rPr>
                <w:rFonts w:eastAsia="仿宋_GB2312"/>
                <w:sz w:val="24"/>
              </w:rPr>
              <w:t>授课内容奠定基础。</w:t>
            </w:r>
          </w:p>
        </w:tc>
      </w:tr>
      <w:tr w:rsidR="00084971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84971" w:rsidRPr="00DA1AF7" w:rsidRDefault="00084971" w:rsidP="004A646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</w:tc>
      </w:tr>
      <w:tr w:rsidR="00084971" w:rsidRPr="00DA1AF7" w:rsidTr="00DA1AF7">
        <w:trPr>
          <w:trHeight w:val="450"/>
        </w:trPr>
        <w:tc>
          <w:tcPr>
            <w:tcW w:w="9741" w:type="dxa"/>
            <w:gridSpan w:val="4"/>
            <w:vAlign w:val="center"/>
          </w:tcPr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在本次课的教学设计过程中，除了力求知识传授准确、易懂，还针对</w:t>
            </w:r>
            <w:r w:rsidR="008F608A">
              <w:rPr>
                <w:rFonts w:eastAsia="仿宋_GB2312" w:hint="eastAsia"/>
                <w:sz w:val="24"/>
              </w:rPr>
              <w:t>我校</w:t>
            </w:r>
            <w:r w:rsidRPr="008F608A">
              <w:rPr>
                <w:rFonts w:eastAsia="仿宋_GB2312"/>
                <w:sz w:val="24"/>
              </w:rPr>
              <w:t>学生</w:t>
            </w:r>
            <w:r w:rsidR="008F608A">
              <w:rPr>
                <w:rFonts w:eastAsia="仿宋_GB2312" w:hint="eastAsia"/>
                <w:sz w:val="24"/>
              </w:rPr>
              <w:t>和学科</w:t>
            </w:r>
            <w:r w:rsidRPr="008F608A">
              <w:rPr>
                <w:rFonts w:eastAsia="仿宋_GB2312"/>
                <w:sz w:val="24"/>
              </w:rPr>
              <w:t>特点，从以下方面进行了考虑，力争做到：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1</w:t>
            </w:r>
            <w:r w:rsidR="00DA34B9" w:rsidRPr="00B343DD">
              <w:rPr>
                <w:rFonts w:eastAsia="仿宋_GB2312"/>
                <w:b/>
                <w:sz w:val="24"/>
              </w:rPr>
              <w:t>．实用性</w:t>
            </w:r>
            <w:r w:rsidR="009F31C7">
              <w:rPr>
                <w:rFonts w:eastAsia="仿宋_GB2312" w:hint="eastAsia"/>
                <w:b/>
                <w:sz w:val="24"/>
              </w:rPr>
              <w:t>与</w:t>
            </w:r>
            <w:r w:rsidR="00DA34B9" w:rsidRPr="00B343DD">
              <w:rPr>
                <w:rFonts w:eastAsia="仿宋_GB2312"/>
                <w:b/>
                <w:sz w:val="24"/>
              </w:rPr>
              <w:t>趣味性相结合</w:t>
            </w:r>
          </w:p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通过大量实例使抽象的物理模型变得摸得着、看得见，并且在举例时有意安排一些日常用品，如不同形式的喷水壶，一方面更容易引起学生的兴趣，另一方面也强调两种</w:t>
            </w:r>
            <w:r w:rsidR="002B27BD" w:rsidRPr="008F608A">
              <w:rPr>
                <w:rFonts w:eastAsia="仿宋_GB2312"/>
                <w:sz w:val="24"/>
              </w:rPr>
              <w:t>物理</w:t>
            </w:r>
            <w:r w:rsidRPr="008F608A">
              <w:rPr>
                <w:rFonts w:eastAsia="仿宋_GB2312"/>
                <w:sz w:val="24"/>
              </w:rPr>
              <w:t>模型的不同之处。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2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 w:rsidR="000A79C8">
              <w:rPr>
                <w:rFonts w:eastAsia="仿宋_GB2312" w:hint="eastAsia"/>
                <w:b/>
                <w:sz w:val="24"/>
              </w:rPr>
              <w:t>物理知识理论与农林生产</w:t>
            </w:r>
            <w:r w:rsidR="009F31C7">
              <w:rPr>
                <w:rFonts w:eastAsia="仿宋_GB2312" w:hint="eastAsia"/>
                <w:b/>
                <w:sz w:val="24"/>
              </w:rPr>
              <w:t>实践</w:t>
            </w:r>
            <w:r w:rsidRPr="00B343DD">
              <w:rPr>
                <w:rFonts w:eastAsia="仿宋_GB2312"/>
                <w:b/>
                <w:sz w:val="24"/>
              </w:rPr>
              <w:t>相结合</w:t>
            </w:r>
          </w:p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针对我校学科特点，在举例时有意安排了文丘里施肥器，让学生感受到基础学科在专业上的应用，更能激发学生的学习热情。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3</w:t>
            </w:r>
            <w:r w:rsidRPr="00B343DD">
              <w:rPr>
                <w:rFonts w:eastAsia="仿宋_GB2312"/>
                <w:b/>
                <w:sz w:val="24"/>
              </w:rPr>
              <w:t>．繁简相结合</w:t>
            </w:r>
          </w:p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针对我校学生基础较好的情况，简单例子一带而过，重难点仔细分析，在有限的课堂教学时间内安排尽量多的内容，使课堂更加饱满。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4</w:t>
            </w:r>
            <w:r w:rsidRPr="00B343DD">
              <w:rPr>
                <w:rFonts w:eastAsia="仿宋_GB2312"/>
                <w:b/>
                <w:sz w:val="24"/>
              </w:rPr>
              <w:t>．讲解与</w:t>
            </w:r>
            <w:r w:rsidR="000A79C8">
              <w:rPr>
                <w:rFonts w:eastAsia="仿宋_GB2312" w:hint="eastAsia"/>
                <w:b/>
                <w:sz w:val="24"/>
              </w:rPr>
              <w:t>引导</w:t>
            </w:r>
            <w:r w:rsidRPr="00B343DD">
              <w:rPr>
                <w:rFonts w:eastAsia="仿宋_GB2312"/>
                <w:b/>
                <w:sz w:val="24"/>
              </w:rPr>
              <w:t>相结合</w:t>
            </w:r>
          </w:p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课堂重视引导和互动，</w:t>
            </w:r>
            <w:r w:rsidR="00DA34B9">
              <w:rPr>
                <w:rFonts w:eastAsia="仿宋_GB2312" w:hint="eastAsia"/>
                <w:sz w:val="24"/>
              </w:rPr>
              <w:t>多采用</w:t>
            </w:r>
            <w:r w:rsidR="00952C29">
              <w:rPr>
                <w:rFonts w:eastAsia="仿宋_GB2312" w:hint="eastAsia"/>
                <w:sz w:val="24"/>
              </w:rPr>
              <w:t>提问、集体回答</w:t>
            </w:r>
            <w:r w:rsidR="00DA34B9">
              <w:rPr>
                <w:rFonts w:eastAsia="仿宋_GB2312" w:hint="eastAsia"/>
                <w:sz w:val="24"/>
              </w:rPr>
              <w:t>的方式，</w:t>
            </w:r>
            <w:r w:rsidR="0007132E">
              <w:rPr>
                <w:rFonts w:eastAsia="仿宋_GB2312" w:hint="eastAsia"/>
                <w:sz w:val="24"/>
              </w:rPr>
              <w:t>一方面引领学生跟着老师的思路走，另一方面也有助于</w:t>
            </w:r>
            <w:r w:rsidR="00DA34B9">
              <w:rPr>
                <w:rFonts w:eastAsia="仿宋_GB2312" w:hint="eastAsia"/>
                <w:sz w:val="24"/>
              </w:rPr>
              <w:t>活跃课堂气氛。此外，在讲解的过程中也</w:t>
            </w:r>
            <w:r w:rsidR="0007132E">
              <w:rPr>
                <w:rFonts w:eastAsia="仿宋_GB2312" w:hint="eastAsia"/>
                <w:sz w:val="24"/>
              </w:rPr>
              <w:t>给</w:t>
            </w:r>
            <w:r w:rsidRPr="008F608A">
              <w:rPr>
                <w:rFonts w:eastAsia="仿宋_GB2312"/>
                <w:sz w:val="24"/>
              </w:rPr>
              <w:t>学生留下思考的余地，比如文丘里施肥器肥料浓度的保持，</w:t>
            </w:r>
            <w:r w:rsidR="00C13BD0">
              <w:rPr>
                <w:rFonts w:eastAsia="仿宋_GB2312" w:hint="eastAsia"/>
                <w:sz w:val="24"/>
              </w:rPr>
              <w:t>培养学生自主学习的能力</w:t>
            </w:r>
            <w:r w:rsidRPr="008F608A">
              <w:rPr>
                <w:rFonts w:eastAsia="仿宋_GB2312"/>
                <w:sz w:val="24"/>
              </w:rPr>
              <w:t>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5</w:t>
            </w:r>
            <w:r w:rsidRPr="00B343DD">
              <w:rPr>
                <w:rFonts w:eastAsia="仿宋_GB2312"/>
                <w:b/>
                <w:sz w:val="24"/>
              </w:rPr>
              <w:t>．知识</w:t>
            </w:r>
            <w:r w:rsidR="00287CEF">
              <w:rPr>
                <w:rFonts w:eastAsia="仿宋_GB2312" w:hint="eastAsia"/>
                <w:b/>
                <w:sz w:val="24"/>
              </w:rPr>
              <w:t>学习</w:t>
            </w:r>
            <w:r w:rsidR="009F31C7">
              <w:rPr>
                <w:rFonts w:eastAsia="仿宋_GB2312" w:hint="eastAsia"/>
                <w:b/>
                <w:sz w:val="24"/>
              </w:rPr>
              <w:t>与</w:t>
            </w:r>
            <w:r w:rsidRPr="00B343DD">
              <w:rPr>
                <w:rFonts w:eastAsia="仿宋_GB2312"/>
                <w:b/>
                <w:sz w:val="24"/>
              </w:rPr>
              <w:t>科学思维方式</w:t>
            </w:r>
            <w:r w:rsidR="00287CEF">
              <w:rPr>
                <w:rFonts w:eastAsia="仿宋_GB2312" w:hint="eastAsia"/>
                <w:b/>
                <w:sz w:val="24"/>
              </w:rPr>
              <w:t>培养</w:t>
            </w:r>
            <w:r w:rsidRPr="00B343DD">
              <w:rPr>
                <w:rFonts w:eastAsia="仿宋_GB2312"/>
                <w:b/>
                <w:sz w:val="24"/>
              </w:rPr>
              <w:t>相结合</w:t>
            </w:r>
          </w:p>
          <w:p w:rsidR="00E15001" w:rsidRDefault="00600544" w:rsidP="0099796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回顾和讲解时强调伯努利方程的适用范围，让学生认识到任何理论都有其适用范围，只有在其适用范围内进行讨论才是有意义的，并且为后续黏性流体的讲解做好铺垫。</w:t>
            </w:r>
            <w:r w:rsidR="00997963">
              <w:rPr>
                <w:rFonts w:eastAsia="仿宋_GB2312" w:hint="eastAsia"/>
                <w:sz w:val="24"/>
              </w:rPr>
              <w:t>同时</w:t>
            </w:r>
            <w:r w:rsidRPr="008F608A">
              <w:rPr>
                <w:rFonts w:eastAsia="仿宋_GB2312"/>
                <w:sz w:val="24"/>
              </w:rPr>
              <w:t>，在讲解过程中强调不同应用中物理模型的提炼，也体现了物理学科高度抽象、普遍适用的特点。</w:t>
            </w:r>
          </w:p>
          <w:p w:rsidR="00C21350" w:rsidRPr="008F608A" w:rsidRDefault="0005176C" w:rsidP="0099796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由于能力水平所限，这节课的教学设计方案仍存在有待</w:t>
            </w:r>
            <w:r w:rsidR="00577CFD">
              <w:rPr>
                <w:rFonts w:eastAsia="仿宋_GB2312" w:hint="eastAsia"/>
                <w:sz w:val="24"/>
              </w:rPr>
              <w:t>完善改进</w:t>
            </w:r>
            <w:r>
              <w:rPr>
                <w:rFonts w:eastAsia="仿宋_GB2312" w:hint="eastAsia"/>
                <w:sz w:val="24"/>
              </w:rPr>
              <w:t>的地方，敬请各位</w:t>
            </w:r>
            <w:r w:rsidR="004A6463">
              <w:rPr>
                <w:rFonts w:eastAsia="仿宋_GB2312" w:hint="eastAsia"/>
                <w:sz w:val="24"/>
              </w:rPr>
              <w:t>专家</w:t>
            </w:r>
            <w:r>
              <w:rPr>
                <w:rFonts w:eastAsia="仿宋_GB2312" w:hint="eastAsia"/>
                <w:sz w:val="24"/>
              </w:rPr>
              <w:t>老师批评指正！</w:t>
            </w:r>
          </w:p>
        </w:tc>
      </w:tr>
    </w:tbl>
    <w:p w:rsidR="00510B0C" w:rsidRPr="00E15001" w:rsidRDefault="00510B0C" w:rsidP="00BD500E">
      <w:pPr>
        <w:pStyle w:val="title"/>
        <w:spacing w:before="0" w:beforeAutospacing="0" w:after="0" w:afterAutospacing="0"/>
        <w:jc w:val="center"/>
        <w:rPr>
          <w:sz w:val="24"/>
        </w:rPr>
      </w:pPr>
    </w:p>
    <w:sectPr w:rsidR="00510B0C" w:rsidRPr="00E15001" w:rsidSect="00162660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304" w:right="1134" w:bottom="1134" w:left="1247" w:header="851" w:footer="992" w:gutter="0"/>
      <w:pgNumType w:start="1" w:chapStyle="1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6F" w:rsidRDefault="007F266F">
      <w:r>
        <w:separator/>
      </w:r>
    </w:p>
  </w:endnote>
  <w:endnote w:type="continuationSeparator" w:id="1">
    <w:p w:rsidR="007F266F" w:rsidRDefault="007F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2A4FB9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463">
      <w:rPr>
        <w:rStyle w:val="a5"/>
        <w:noProof/>
      </w:rPr>
      <w:t>4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2A4FB9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463">
      <w:rPr>
        <w:rStyle w:val="a5"/>
        <w:noProof/>
      </w:rPr>
      <w:t>5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6F" w:rsidRDefault="007F266F">
      <w:r>
        <w:separator/>
      </w:r>
    </w:p>
  </w:footnote>
  <w:footnote w:type="continuationSeparator" w:id="1">
    <w:p w:rsidR="007F266F" w:rsidRDefault="007F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2225C9" w:rsidRDefault="00320AF4" w:rsidP="002225C9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6570C5" w:rsidRDefault="00320AF4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8" type="#_x0000_t75" style="width:9.6pt;height:9.6pt" o:bullet="t">
        <v:imagedata r:id="rId1" o:title="clip_image001"/>
      </v:shape>
    </w:pict>
  </w:numPicBullet>
  <w:numPicBullet w:numPicBulletId="1">
    <w:pict>
      <v:shape id="_x0000_i1329" type="#_x0000_t75" style="width:9.6pt;height:9.6pt" o:bullet="t">
        <v:imagedata r:id="rId2" o:title="BD21298_"/>
      </v:shape>
    </w:pict>
  </w:numPicBullet>
  <w:abstractNum w:abstractNumId="0">
    <w:nsid w:val="00FD2AB4"/>
    <w:multiLevelType w:val="hybridMultilevel"/>
    <w:tmpl w:val="B518CB4A"/>
    <w:lvl w:ilvl="0" w:tplc="84E2411C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F70272"/>
    <w:multiLevelType w:val="hybridMultilevel"/>
    <w:tmpl w:val="DFAA1860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72321"/>
    <w:multiLevelType w:val="hybridMultilevel"/>
    <w:tmpl w:val="EE98D5E2"/>
    <w:lvl w:ilvl="0" w:tplc="505A1D7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820579C"/>
    <w:multiLevelType w:val="hybridMultilevel"/>
    <w:tmpl w:val="582ACAE6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4EFC9526">
      <w:start w:val="1"/>
      <w:numFmt w:val="bullet"/>
      <w:lvlText w:val="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6F2AC6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AC3092"/>
    <w:multiLevelType w:val="hybridMultilevel"/>
    <w:tmpl w:val="35AC67FC"/>
    <w:lvl w:ilvl="0" w:tplc="AB76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24C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ECA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14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2C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9148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CD4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0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814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0A551CA0"/>
    <w:multiLevelType w:val="hybridMultilevel"/>
    <w:tmpl w:val="C4D83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146AB7"/>
    <w:multiLevelType w:val="hybridMultilevel"/>
    <w:tmpl w:val="885CBEC2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40A0F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C94653"/>
    <w:multiLevelType w:val="hybridMultilevel"/>
    <w:tmpl w:val="35ECEE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822732C"/>
    <w:multiLevelType w:val="hybridMultilevel"/>
    <w:tmpl w:val="447E25F0"/>
    <w:lvl w:ilvl="0" w:tplc="D352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DDED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4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2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922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8C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028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00C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EE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18B35096"/>
    <w:multiLevelType w:val="hybridMultilevel"/>
    <w:tmpl w:val="A63E4416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AF27640"/>
    <w:multiLevelType w:val="hybridMultilevel"/>
    <w:tmpl w:val="9942EB60"/>
    <w:lvl w:ilvl="0" w:tplc="325AF64A">
      <w:start w:val="1"/>
      <w:numFmt w:val="none"/>
      <w:lvlText w:val="一、"/>
      <w:lvlJc w:val="left"/>
      <w:pPr>
        <w:tabs>
          <w:tab w:val="num" w:pos="972"/>
        </w:tabs>
        <w:ind w:left="97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1DBE45C6"/>
    <w:multiLevelType w:val="hybridMultilevel"/>
    <w:tmpl w:val="47C811D2"/>
    <w:lvl w:ilvl="0" w:tplc="793ED92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E073440"/>
    <w:multiLevelType w:val="multilevel"/>
    <w:tmpl w:val="D090C89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1474816"/>
    <w:multiLevelType w:val="hybridMultilevel"/>
    <w:tmpl w:val="4DBCB35C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2984A29"/>
    <w:multiLevelType w:val="hybridMultilevel"/>
    <w:tmpl w:val="9738ACFA"/>
    <w:lvl w:ilvl="0" w:tplc="A750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CA66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C4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50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32C1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A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49E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F5E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A34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280D223D"/>
    <w:multiLevelType w:val="hybridMultilevel"/>
    <w:tmpl w:val="8A844EAE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A1E6EAB"/>
    <w:multiLevelType w:val="hybridMultilevel"/>
    <w:tmpl w:val="23DCFD1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A6653BF"/>
    <w:multiLevelType w:val="hybridMultilevel"/>
    <w:tmpl w:val="430A557E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2CE17581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1A3739D"/>
    <w:multiLevelType w:val="hybridMultilevel"/>
    <w:tmpl w:val="44B89762"/>
    <w:lvl w:ilvl="0" w:tplc="A366E95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4F72B29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6F508C7"/>
    <w:multiLevelType w:val="hybridMultilevel"/>
    <w:tmpl w:val="D090C89A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A5353E0"/>
    <w:multiLevelType w:val="hybridMultilevel"/>
    <w:tmpl w:val="3D1A5C5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B7B181E"/>
    <w:multiLevelType w:val="hybridMultilevel"/>
    <w:tmpl w:val="D712859E"/>
    <w:lvl w:ilvl="0" w:tplc="FAE82738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27">
    <w:nsid w:val="40220943"/>
    <w:multiLevelType w:val="hybridMultilevel"/>
    <w:tmpl w:val="3424B204"/>
    <w:lvl w:ilvl="0" w:tplc="88C8F3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2575120"/>
    <w:multiLevelType w:val="hybridMultilevel"/>
    <w:tmpl w:val="B1661774"/>
    <w:lvl w:ilvl="0" w:tplc="061820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C4713CB"/>
    <w:multiLevelType w:val="hybridMultilevel"/>
    <w:tmpl w:val="4EEC0424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DC83471"/>
    <w:multiLevelType w:val="hybridMultilevel"/>
    <w:tmpl w:val="E3A836EE"/>
    <w:lvl w:ilvl="0" w:tplc="41B8B204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32">
    <w:nsid w:val="4EED2682"/>
    <w:multiLevelType w:val="hybridMultilevel"/>
    <w:tmpl w:val="03F05F9A"/>
    <w:lvl w:ilvl="0" w:tplc="9102690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3">
    <w:nsid w:val="52A95983"/>
    <w:multiLevelType w:val="hybridMultilevel"/>
    <w:tmpl w:val="1EBA3806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7982AB5"/>
    <w:multiLevelType w:val="hybridMultilevel"/>
    <w:tmpl w:val="A3E89940"/>
    <w:lvl w:ilvl="0" w:tplc="99C6B98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F841834"/>
    <w:multiLevelType w:val="hybridMultilevel"/>
    <w:tmpl w:val="0ECABE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73CCB9B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4EFC9526">
      <w:start w:val="1"/>
      <w:numFmt w:val="bullet"/>
      <w:lvlText w:val="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</w:rPr>
    </w:lvl>
    <w:lvl w:ilvl="3" w:tplc="73CCB9BC">
      <w:start w:val="1"/>
      <w:numFmt w:val="bullet"/>
      <w:lvlText w:val="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1647354"/>
    <w:multiLevelType w:val="hybridMultilevel"/>
    <w:tmpl w:val="A6D85AA2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3003BC5"/>
    <w:multiLevelType w:val="hybridMultilevel"/>
    <w:tmpl w:val="65EC7FB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31605C3"/>
    <w:multiLevelType w:val="hybridMultilevel"/>
    <w:tmpl w:val="0C2416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9D60F9D"/>
    <w:multiLevelType w:val="hybridMultilevel"/>
    <w:tmpl w:val="CD2A648C"/>
    <w:lvl w:ilvl="0" w:tplc="7EEE15D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7C15B4"/>
    <w:multiLevelType w:val="hybridMultilevel"/>
    <w:tmpl w:val="41B88AA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6D330F6B"/>
    <w:multiLevelType w:val="hybridMultilevel"/>
    <w:tmpl w:val="6CE2A892"/>
    <w:lvl w:ilvl="0" w:tplc="5A3E5DF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>
    <w:nsid w:val="6E3D73AE"/>
    <w:multiLevelType w:val="hybridMultilevel"/>
    <w:tmpl w:val="644667FA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6ED3658"/>
    <w:multiLevelType w:val="hybridMultilevel"/>
    <w:tmpl w:val="215C3A4E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71653B2"/>
    <w:multiLevelType w:val="hybridMultilevel"/>
    <w:tmpl w:val="D200C986"/>
    <w:lvl w:ilvl="0" w:tplc="729C5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6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4"/>
  </w:num>
  <w:num w:numId="4">
    <w:abstractNumId w:val="1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4"/>
  </w:num>
  <w:num w:numId="10">
    <w:abstractNumId w:val="16"/>
  </w:num>
  <w:num w:numId="11">
    <w:abstractNumId w:val="24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15"/>
  </w:num>
  <w:num w:numId="17">
    <w:abstractNumId w:val="30"/>
  </w:num>
  <w:num w:numId="18">
    <w:abstractNumId w:val="18"/>
  </w:num>
  <w:num w:numId="19">
    <w:abstractNumId w:val="43"/>
  </w:num>
  <w:num w:numId="20">
    <w:abstractNumId w:val="2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29"/>
  </w:num>
  <w:num w:numId="26">
    <w:abstractNumId w:val="25"/>
  </w:num>
  <w:num w:numId="27">
    <w:abstractNumId w:val="41"/>
  </w:num>
  <w:num w:numId="28">
    <w:abstractNumId w:val="22"/>
  </w:num>
  <w:num w:numId="29">
    <w:abstractNumId w:val="28"/>
  </w:num>
  <w:num w:numId="30">
    <w:abstractNumId w:val="36"/>
  </w:num>
  <w:num w:numId="31">
    <w:abstractNumId w:val="26"/>
  </w:num>
  <w:num w:numId="32">
    <w:abstractNumId w:val="31"/>
  </w:num>
  <w:num w:numId="33">
    <w:abstractNumId w:val="32"/>
  </w:num>
  <w:num w:numId="34">
    <w:abstractNumId w:val="39"/>
  </w:num>
  <w:num w:numId="35">
    <w:abstractNumId w:val="9"/>
  </w:num>
  <w:num w:numId="36">
    <w:abstractNumId w:val="46"/>
  </w:num>
  <w:num w:numId="37">
    <w:abstractNumId w:val="34"/>
  </w:num>
  <w:num w:numId="38">
    <w:abstractNumId w:val="7"/>
  </w:num>
  <w:num w:numId="39">
    <w:abstractNumId w:val="38"/>
  </w:num>
  <w:num w:numId="40">
    <w:abstractNumId w:val="40"/>
  </w:num>
  <w:num w:numId="41">
    <w:abstractNumId w:val="35"/>
  </w:num>
  <w:num w:numId="42">
    <w:abstractNumId w:val="11"/>
  </w:num>
  <w:num w:numId="43">
    <w:abstractNumId w:val="17"/>
  </w:num>
  <w:num w:numId="44">
    <w:abstractNumId w:val="5"/>
  </w:num>
  <w:num w:numId="45">
    <w:abstractNumId w:val="6"/>
  </w:num>
  <w:num w:numId="46">
    <w:abstractNumId w:val="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22530" fill="f" fillcolor="#ff9" stroke="f" strokecolor="blue">
      <v:fill color="#ff9" opacity="41943f" on="f"/>
      <v:stroke color="blue" on="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CF2"/>
    <w:rsid w:val="00004914"/>
    <w:rsid w:val="000051C1"/>
    <w:rsid w:val="00014474"/>
    <w:rsid w:val="00014926"/>
    <w:rsid w:val="000167CF"/>
    <w:rsid w:val="00026A02"/>
    <w:rsid w:val="000371E1"/>
    <w:rsid w:val="00044E5D"/>
    <w:rsid w:val="0005176C"/>
    <w:rsid w:val="0005695B"/>
    <w:rsid w:val="000647C5"/>
    <w:rsid w:val="00064A5F"/>
    <w:rsid w:val="000671D6"/>
    <w:rsid w:val="0007132E"/>
    <w:rsid w:val="0007161B"/>
    <w:rsid w:val="0007621D"/>
    <w:rsid w:val="00076545"/>
    <w:rsid w:val="00081D5D"/>
    <w:rsid w:val="00084971"/>
    <w:rsid w:val="00084FB4"/>
    <w:rsid w:val="000959C0"/>
    <w:rsid w:val="000969D5"/>
    <w:rsid w:val="00096F56"/>
    <w:rsid w:val="000A716D"/>
    <w:rsid w:val="000A79C8"/>
    <w:rsid w:val="000B177A"/>
    <w:rsid w:val="000B7548"/>
    <w:rsid w:val="000C08EA"/>
    <w:rsid w:val="000C6D29"/>
    <w:rsid w:val="000D3B3C"/>
    <w:rsid w:val="000D5693"/>
    <w:rsid w:val="000E0705"/>
    <w:rsid w:val="000E3BB0"/>
    <w:rsid w:val="000E4EA5"/>
    <w:rsid w:val="000E5B48"/>
    <w:rsid w:val="000F0784"/>
    <w:rsid w:val="000F2A18"/>
    <w:rsid w:val="00100EA0"/>
    <w:rsid w:val="00120A49"/>
    <w:rsid w:val="001370DB"/>
    <w:rsid w:val="00137700"/>
    <w:rsid w:val="0015236B"/>
    <w:rsid w:val="00162660"/>
    <w:rsid w:val="00170E9F"/>
    <w:rsid w:val="00171187"/>
    <w:rsid w:val="00174736"/>
    <w:rsid w:val="001828C4"/>
    <w:rsid w:val="0019171B"/>
    <w:rsid w:val="00193457"/>
    <w:rsid w:val="001A0F9F"/>
    <w:rsid w:val="001C253A"/>
    <w:rsid w:val="001E5E23"/>
    <w:rsid w:val="001E5F39"/>
    <w:rsid w:val="001E6FC0"/>
    <w:rsid w:val="001F0572"/>
    <w:rsid w:val="00211FD5"/>
    <w:rsid w:val="00212512"/>
    <w:rsid w:val="00213453"/>
    <w:rsid w:val="002174D1"/>
    <w:rsid w:val="00217DDD"/>
    <w:rsid w:val="00220163"/>
    <w:rsid w:val="002225C9"/>
    <w:rsid w:val="00227001"/>
    <w:rsid w:val="00245A6F"/>
    <w:rsid w:val="00275CE3"/>
    <w:rsid w:val="00275E71"/>
    <w:rsid w:val="002819DC"/>
    <w:rsid w:val="00287CEF"/>
    <w:rsid w:val="002A2888"/>
    <w:rsid w:val="002A4FB9"/>
    <w:rsid w:val="002B0B05"/>
    <w:rsid w:val="002B27BD"/>
    <w:rsid w:val="002E062A"/>
    <w:rsid w:val="00300ACF"/>
    <w:rsid w:val="00300B33"/>
    <w:rsid w:val="00302903"/>
    <w:rsid w:val="00303DD7"/>
    <w:rsid w:val="003049C0"/>
    <w:rsid w:val="00320AF4"/>
    <w:rsid w:val="003237CB"/>
    <w:rsid w:val="00336258"/>
    <w:rsid w:val="003408E8"/>
    <w:rsid w:val="00345A20"/>
    <w:rsid w:val="00346D99"/>
    <w:rsid w:val="00366F89"/>
    <w:rsid w:val="00373523"/>
    <w:rsid w:val="003753CD"/>
    <w:rsid w:val="003774C6"/>
    <w:rsid w:val="00390888"/>
    <w:rsid w:val="00390C6B"/>
    <w:rsid w:val="00397EC4"/>
    <w:rsid w:val="003A016A"/>
    <w:rsid w:val="003A0424"/>
    <w:rsid w:val="003C0EAD"/>
    <w:rsid w:val="003C5B54"/>
    <w:rsid w:val="003D040C"/>
    <w:rsid w:val="003F0132"/>
    <w:rsid w:val="003F0A8D"/>
    <w:rsid w:val="003F44F8"/>
    <w:rsid w:val="003F7059"/>
    <w:rsid w:val="004018BA"/>
    <w:rsid w:val="004048F3"/>
    <w:rsid w:val="004057B8"/>
    <w:rsid w:val="00410E87"/>
    <w:rsid w:val="0041210B"/>
    <w:rsid w:val="00413D82"/>
    <w:rsid w:val="004258CA"/>
    <w:rsid w:val="00426E2F"/>
    <w:rsid w:val="004278DE"/>
    <w:rsid w:val="00432334"/>
    <w:rsid w:val="0043328D"/>
    <w:rsid w:val="00441ED4"/>
    <w:rsid w:val="00452265"/>
    <w:rsid w:val="00452CA5"/>
    <w:rsid w:val="004561C5"/>
    <w:rsid w:val="0046352D"/>
    <w:rsid w:val="00467879"/>
    <w:rsid w:val="00467888"/>
    <w:rsid w:val="00490C0F"/>
    <w:rsid w:val="004940A8"/>
    <w:rsid w:val="004947C4"/>
    <w:rsid w:val="00494D96"/>
    <w:rsid w:val="004A1041"/>
    <w:rsid w:val="004A6463"/>
    <w:rsid w:val="004A723E"/>
    <w:rsid w:val="004A745C"/>
    <w:rsid w:val="004B508A"/>
    <w:rsid w:val="004D5817"/>
    <w:rsid w:val="004D7646"/>
    <w:rsid w:val="004E2D73"/>
    <w:rsid w:val="004F032B"/>
    <w:rsid w:val="004F23DD"/>
    <w:rsid w:val="004F7BEF"/>
    <w:rsid w:val="00500301"/>
    <w:rsid w:val="00503498"/>
    <w:rsid w:val="00505878"/>
    <w:rsid w:val="00510B0C"/>
    <w:rsid w:val="00513846"/>
    <w:rsid w:val="00514842"/>
    <w:rsid w:val="0051693A"/>
    <w:rsid w:val="00522A93"/>
    <w:rsid w:val="00525885"/>
    <w:rsid w:val="00526004"/>
    <w:rsid w:val="0052732F"/>
    <w:rsid w:val="005275AA"/>
    <w:rsid w:val="0053316B"/>
    <w:rsid w:val="00535AAA"/>
    <w:rsid w:val="005432B6"/>
    <w:rsid w:val="00545789"/>
    <w:rsid w:val="005657B9"/>
    <w:rsid w:val="005742A7"/>
    <w:rsid w:val="00576CFD"/>
    <w:rsid w:val="00577CFD"/>
    <w:rsid w:val="005A21F0"/>
    <w:rsid w:val="005B13B1"/>
    <w:rsid w:val="005B522B"/>
    <w:rsid w:val="005C7471"/>
    <w:rsid w:val="005D066C"/>
    <w:rsid w:val="005D25E5"/>
    <w:rsid w:val="005D2A71"/>
    <w:rsid w:val="005D7208"/>
    <w:rsid w:val="005D758A"/>
    <w:rsid w:val="005E03ED"/>
    <w:rsid w:val="005E24B1"/>
    <w:rsid w:val="005E3336"/>
    <w:rsid w:val="005E65CA"/>
    <w:rsid w:val="005F1F04"/>
    <w:rsid w:val="005F5016"/>
    <w:rsid w:val="00600544"/>
    <w:rsid w:val="00605130"/>
    <w:rsid w:val="006114D5"/>
    <w:rsid w:val="006135DF"/>
    <w:rsid w:val="0061406A"/>
    <w:rsid w:val="006143F2"/>
    <w:rsid w:val="00622E92"/>
    <w:rsid w:val="00623DA6"/>
    <w:rsid w:val="00643327"/>
    <w:rsid w:val="006448D0"/>
    <w:rsid w:val="00644E63"/>
    <w:rsid w:val="00647FDC"/>
    <w:rsid w:val="00651387"/>
    <w:rsid w:val="006513C0"/>
    <w:rsid w:val="006570C5"/>
    <w:rsid w:val="00661798"/>
    <w:rsid w:val="00664D6E"/>
    <w:rsid w:val="00665D52"/>
    <w:rsid w:val="00667207"/>
    <w:rsid w:val="00672317"/>
    <w:rsid w:val="0067599D"/>
    <w:rsid w:val="006767A2"/>
    <w:rsid w:val="00682F48"/>
    <w:rsid w:val="00694C02"/>
    <w:rsid w:val="00695C2C"/>
    <w:rsid w:val="00695D5E"/>
    <w:rsid w:val="006A13AE"/>
    <w:rsid w:val="006C030B"/>
    <w:rsid w:val="006C5718"/>
    <w:rsid w:val="006E34C5"/>
    <w:rsid w:val="007018AA"/>
    <w:rsid w:val="00707343"/>
    <w:rsid w:val="007123B2"/>
    <w:rsid w:val="00713056"/>
    <w:rsid w:val="00716196"/>
    <w:rsid w:val="007262BF"/>
    <w:rsid w:val="00731D7C"/>
    <w:rsid w:val="00737EF3"/>
    <w:rsid w:val="007432D0"/>
    <w:rsid w:val="00747915"/>
    <w:rsid w:val="00760B03"/>
    <w:rsid w:val="00762422"/>
    <w:rsid w:val="0076639A"/>
    <w:rsid w:val="0077259D"/>
    <w:rsid w:val="00777816"/>
    <w:rsid w:val="007A481D"/>
    <w:rsid w:val="007B5849"/>
    <w:rsid w:val="007B660D"/>
    <w:rsid w:val="007C4F3F"/>
    <w:rsid w:val="007D132C"/>
    <w:rsid w:val="007D76F0"/>
    <w:rsid w:val="007E57A9"/>
    <w:rsid w:val="007F0EB9"/>
    <w:rsid w:val="007F266F"/>
    <w:rsid w:val="007F50E5"/>
    <w:rsid w:val="00810BFB"/>
    <w:rsid w:val="008170C6"/>
    <w:rsid w:val="00823E2E"/>
    <w:rsid w:val="0083224E"/>
    <w:rsid w:val="008374CB"/>
    <w:rsid w:val="00844A22"/>
    <w:rsid w:val="008450DD"/>
    <w:rsid w:val="0084522D"/>
    <w:rsid w:val="008570B2"/>
    <w:rsid w:val="008645D4"/>
    <w:rsid w:val="00866371"/>
    <w:rsid w:val="00876E30"/>
    <w:rsid w:val="008905D7"/>
    <w:rsid w:val="00891F35"/>
    <w:rsid w:val="008A37A0"/>
    <w:rsid w:val="008A4B17"/>
    <w:rsid w:val="008A5DD1"/>
    <w:rsid w:val="008A66C8"/>
    <w:rsid w:val="008B05AC"/>
    <w:rsid w:val="008B395C"/>
    <w:rsid w:val="008E17B7"/>
    <w:rsid w:val="008E642C"/>
    <w:rsid w:val="008F5F7B"/>
    <w:rsid w:val="008F608A"/>
    <w:rsid w:val="00905A35"/>
    <w:rsid w:val="00906E5B"/>
    <w:rsid w:val="009121C6"/>
    <w:rsid w:val="009140AB"/>
    <w:rsid w:val="00915ECB"/>
    <w:rsid w:val="00924A62"/>
    <w:rsid w:val="00927E04"/>
    <w:rsid w:val="00930184"/>
    <w:rsid w:val="00945685"/>
    <w:rsid w:val="009459C5"/>
    <w:rsid w:val="00946404"/>
    <w:rsid w:val="009504D9"/>
    <w:rsid w:val="00950C41"/>
    <w:rsid w:val="00952C29"/>
    <w:rsid w:val="00955AD0"/>
    <w:rsid w:val="00966DAF"/>
    <w:rsid w:val="009725C7"/>
    <w:rsid w:val="00976150"/>
    <w:rsid w:val="009826FB"/>
    <w:rsid w:val="00986D7C"/>
    <w:rsid w:val="00997963"/>
    <w:rsid w:val="009A0FB5"/>
    <w:rsid w:val="009A51E3"/>
    <w:rsid w:val="009A6590"/>
    <w:rsid w:val="009B4DD2"/>
    <w:rsid w:val="009C161A"/>
    <w:rsid w:val="009D13EE"/>
    <w:rsid w:val="009D16E5"/>
    <w:rsid w:val="009E6561"/>
    <w:rsid w:val="009E676A"/>
    <w:rsid w:val="009F1A53"/>
    <w:rsid w:val="009F31C7"/>
    <w:rsid w:val="00A1261C"/>
    <w:rsid w:val="00A13851"/>
    <w:rsid w:val="00A17954"/>
    <w:rsid w:val="00A2662B"/>
    <w:rsid w:val="00A342EB"/>
    <w:rsid w:val="00A34466"/>
    <w:rsid w:val="00A4306D"/>
    <w:rsid w:val="00A43FA1"/>
    <w:rsid w:val="00A51CB1"/>
    <w:rsid w:val="00A60775"/>
    <w:rsid w:val="00A61B3D"/>
    <w:rsid w:val="00A65A71"/>
    <w:rsid w:val="00A66689"/>
    <w:rsid w:val="00A674D9"/>
    <w:rsid w:val="00A804CF"/>
    <w:rsid w:val="00A8365A"/>
    <w:rsid w:val="00A861F3"/>
    <w:rsid w:val="00A8719D"/>
    <w:rsid w:val="00A90C47"/>
    <w:rsid w:val="00A97918"/>
    <w:rsid w:val="00A97C3B"/>
    <w:rsid w:val="00AA0A5D"/>
    <w:rsid w:val="00AA53CE"/>
    <w:rsid w:val="00AB1255"/>
    <w:rsid w:val="00AB37E9"/>
    <w:rsid w:val="00AB3BFD"/>
    <w:rsid w:val="00AB51DF"/>
    <w:rsid w:val="00AC3364"/>
    <w:rsid w:val="00AC557C"/>
    <w:rsid w:val="00AD0301"/>
    <w:rsid w:val="00AE2A05"/>
    <w:rsid w:val="00AE62AF"/>
    <w:rsid w:val="00AF4C42"/>
    <w:rsid w:val="00B216A8"/>
    <w:rsid w:val="00B2646D"/>
    <w:rsid w:val="00B3360B"/>
    <w:rsid w:val="00B343DD"/>
    <w:rsid w:val="00B35162"/>
    <w:rsid w:val="00B36847"/>
    <w:rsid w:val="00B464C8"/>
    <w:rsid w:val="00B50E40"/>
    <w:rsid w:val="00B85593"/>
    <w:rsid w:val="00B90325"/>
    <w:rsid w:val="00B94608"/>
    <w:rsid w:val="00B96F2B"/>
    <w:rsid w:val="00BA2813"/>
    <w:rsid w:val="00BA738C"/>
    <w:rsid w:val="00BB28E4"/>
    <w:rsid w:val="00BC71D2"/>
    <w:rsid w:val="00BD500E"/>
    <w:rsid w:val="00BD736E"/>
    <w:rsid w:val="00BE48E6"/>
    <w:rsid w:val="00BF7D44"/>
    <w:rsid w:val="00C0112D"/>
    <w:rsid w:val="00C017C7"/>
    <w:rsid w:val="00C116AA"/>
    <w:rsid w:val="00C13BD0"/>
    <w:rsid w:val="00C150D9"/>
    <w:rsid w:val="00C21350"/>
    <w:rsid w:val="00C2444E"/>
    <w:rsid w:val="00C24E77"/>
    <w:rsid w:val="00C32807"/>
    <w:rsid w:val="00C45272"/>
    <w:rsid w:val="00C52AC2"/>
    <w:rsid w:val="00C54C2C"/>
    <w:rsid w:val="00C74A50"/>
    <w:rsid w:val="00C74FA0"/>
    <w:rsid w:val="00C84371"/>
    <w:rsid w:val="00C84FB9"/>
    <w:rsid w:val="00C87CCC"/>
    <w:rsid w:val="00CA0A91"/>
    <w:rsid w:val="00CA1660"/>
    <w:rsid w:val="00CA461F"/>
    <w:rsid w:val="00CB325B"/>
    <w:rsid w:val="00CC2476"/>
    <w:rsid w:val="00CC2507"/>
    <w:rsid w:val="00CC34D7"/>
    <w:rsid w:val="00CD6E7F"/>
    <w:rsid w:val="00CD7ACB"/>
    <w:rsid w:val="00CE2940"/>
    <w:rsid w:val="00CE58C2"/>
    <w:rsid w:val="00D00C76"/>
    <w:rsid w:val="00D10036"/>
    <w:rsid w:val="00D163C4"/>
    <w:rsid w:val="00D16C50"/>
    <w:rsid w:val="00D17A79"/>
    <w:rsid w:val="00D226BF"/>
    <w:rsid w:val="00D23228"/>
    <w:rsid w:val="00D308C7"/>
    <w:rsid w:val="00D33240"/>
    <w:rsid w:val="00D34BEA"/>
    <w:rsid w:val="00D47896"/>
    <w:rsid w:val="00D57A7D"/>
    <w:rsid w:val="00D83C9E"/>
    <w:rsid w:val="00D86959"/>
    <w:rsid w:val="00D95CC7"/>
    <w:rsid w:val="00D95DA9"/>
    <w:rsid w:val="00D96BC6"/>
    <w:rsid w:val="00DA1AF7"/>
    <w:rsid w:val="00DA34B9"/>
    <w:rsid w:val="00DC6A92"/>
    <w:rsid w:val="00DD16CD"/>
    <w:rsid w:val="00DD3440"/>
    <w:rsid w:val="00DE0FF8"/>
    <w:rsid w:val="00DE15A9"/>
    <w:rsid w:val="00DE43B6"/>
    <w:rsid w:val="00DE54F3"/>
    <w:rsid w:val="00DE6751"/>
    <w:rsid w:val="00DF0DC7"/>
    <w:rsid w:val="00DF120C"/>
    <w:rsid w:val="00E15001"/>
    <w:rsid w:val="00E16AD3"/>
    <w:rsid w:val="00E21540"/>
    <w:rsid w:val="00E24603"/>
    <w:rsid w:val="00E24F6F"/>
    <w:rsid w:val="00E30026"/>
    <w:rsid w:val="00E561F8"/>
    <w:rsid w:val="00E6674B"/>
    <w:rsid w:val="00E67B66"/>
    <w:rsid w:val="00E716E1"/>
    <w:rsid w:val="00E7223A"/>
    <w:rsid w:val="00E73252"/>
    <w:rsid w:val="00E77037"/>
    <w:rsid w:val="00EB162E"/>
    <w:rsid w:val="00EB6428"/>
    <w:rsid w:val="00ED2B26"/>
    <w:rsid w:val="00ED387B"/>
    <w:rsid w:val="00EE0F96"/>
    <w:rsid w:val="00EF27D6"/>
    <w:rsid w:val="00F10719"/>
    <w:rsid w:val="00F12FEB"/>
    <w:rsid w:val="00F2185F"/>
    <w:rsid w:val="00F2218E"/>
    <w:rsid w:val="00F276A8"/>
    <w:rsid w:val="00F41E34"/>
    <w:rsid w:val="00F46AFB"/>
    <w:rsid w:val="00F53ACA"/>
    <w:rsid w:val="00F658FF"/>
    <w:rsid w:val="00F67CF2"/>
    <w:rsid w:val="00F72761"/>
    <w:rsid w:val="00F90BF1"/>
    <w:rsid w:val="00F92E30"/>
    <w:rsid w:val="00F96E82"/>
    <w:rsid w:val="00FA4C67"/>
    <w:rsid w:val="00FB0925"/>
    <w:rsid w:val="00FB3696"/>
    <w:rsid w:val="00FB7A33"/>
    <w:rsid w:val="00FF1608"/>
    <w:rsid w:val="00FF619F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="f" fillcolor="#ff9" stroke="f" strokecolor="blue">
      <v:fill color="#ff9" opacity="41943f" on="f"/>
      <v:stroke color="blu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1A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paragraph" w:customStyle="1" w:styleId="content">
    <w:name w:val="content"/>
    <w:basedOn w:val="a"/>
    <w:rsid w:val="009F1A53"/>
    <w:pPr>
      <w:widowControl/>
      <w:spacing w:before="100" w:beforeAutospacing="1" w:after="100" w:afterAutospacing="1" w:line="360" w:lineRule="auto"/>
      <w:jc w:val="left"/>
    </w:pPr>
    <w:rPr>
      <w:rFonts w:eastAsia="Arial Unicode MS" w:cs="Arial Unicode MS"/>
      <w:color w:val="000000"/>
      <w:kern w:val="0"/>
      <w:sz w:val="20"/>
      <w:szCs w:val="20"/>
    </w:rPr>
  </w:style>
  <w:style w:type="paragraph" w:customStyle="1" w:styleId="newmidtitle">
    <w:name w:val="newmidtitle"/>
    <w:basedOn w:val="a"/>
    <w:rsid w:val="009F1A5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9966FF"/>
      <w:kern w:val="0"/>
      <w:sz w:val="26"/>
      <w:szCs w:val="26"/>
    </w:rPr>
  </w:style>
  <w:style w:type="paragraph" w:customStyle="1" w:styleId="chucontent">
    <w:name w:val="chucontent"/>
    <w:basedOn w:val="a"/>
    <w:rsid w:val="009F1A53"/>
    <w:pPr>
      <w:widowControl/>
      <w:spacing w:before="100" w:beforeAutospacing="1" w:after="100" w:afterAutospacing="1"/>
      <w:jc w:val="left"/>
    </w:pPr>
    <w:rPr>
      <w:rFonts w:ascii="_GB2312" w:eastAsia="Arial Unicode MS" w:hAnsi="_GB2312" w:cs="Arial Unicode MS"/>
      <w:color w:val="000000"/>
      <w:kern w:val="0"/>
      <w:sz w:val="24"/>
    </w:rPr>
  </w:style>
  <w:style w:type="character" w:customStyle="1" w:styleId="midtitle1">
    <w:name w:val="midtitle1"/>
    <w:basedOn w:val="a0"/>
    <w:rsid w:val="009F1A53"/>
    <w:rPr>
      <w:b/>
      <w:bCs/>
      <w:color w:val="00CCFF"/>
      <w:sz w:val="28"/>
      <w:szCs w:val="28"/>
    </w:rPr>
  </w:style>
  <w:style w:type="character" w:customStyle="1" w:styleId="smalltitle1">
    <w:name w:val="smalltitle1"/>
    <w:basedOn w:val="a0"/>
    <w:rsid w:val="009F1A53"/>
    <w:rPr>
      <w:b/>
      <w:bCs/>
      <w:color w:val="00CCCC"/>
      <w:sz w:val="22"/>
      <w:szCs w:val="22"/>
    </w:rPr>
  </w:style>
  <w:style w:type="table" w:styleId="a3">
    <w:name w:val="Table Grid"/>
    <w:basedOn w:val="a1"/>
    <w:rsid w:val="009F1A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6561"/>
  </w:style>
  <w:style w:type="paragraph" w:styleId="a6">
    <w:name w:val="header"/>
    <w:basedOn w:val="a"/>
    <w:rsid w:val="009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23E2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12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61B3D"/>
    <w:rPr>
      <w:sz w:val="18"/>
      <w:szCs w:val="18"/>
    </w:rPr>
  </w:style>
  <w:style w:type="character" w:customStyle="1" w:styleId="Char">
    <w:name w:val="批注框文本 Char"/>
    <w:basedOn w:val="a0"/>
    <w:link w:val="a8"/>
    <w:rsid w:val="00A61B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54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51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11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jpe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jpe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FD3-412F-436C-92AD-64F994A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408</Words>
  <Characters>2330</Characters>
  <Application>Microsoft Office Word</Application>
  <DocSecurity>0</DocSecurity>
  <Lines>19</Lines>
  <Paragraphs>5</Paragraphs>
  <ScaleCrop>false</ScaleCrop>
  <Company>b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《有机化学》教学方案 </dc:title>
  <dc:creator>a</dc:creator>
  <cp:lastModifiedBy>cyy</cp:lastModifiedBy>
  <cp:revision>28</cp:revision>
  <cp:lastPrinted>2015-12-09T14:33:00Z</cp:lastPrinted>
  <dcterms:created xsi:type="dcterms:W3CDTF">2015-12-06T07:26:00Z</dcterms:created>
  <dcterms:modified xsi:type="dcterms:W3CDTF">2015-12-10T03:39:00Z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